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439516DF"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B35B2"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C41F77">
        <w:rPr>
          <w:b/>
          <w:noProof/>
          <w:sz w:val="24"/>
          <w:lang w:val="en-US"/>
        </w:rPr>
        <w:t>2</w:t>
      </w:r>
      <w:r w:rsidRPr="000C416C">
        <w:rPr>
          <w:b/>
          <w:noProof/>
          <w:sz w:val="24"/>
          <w:lang w:val="en-US"/>
        </w:rPr>
        <w:t xml:space="preserve"> Meeting #</w:t>
      </w:r>
      <w:r w:rsidR="00C9255D">
        <w:rPr>
          <w:b/>
          <w:noProof/>
          <w:sz w:val="24"/>
          <w:lang w:val="en-US"/>
        </w:rPr>
        <w:t>12</w:t>
      </w:r>
      <w:r w:rsidR="001B25C0">
        <w:rPr>
          <w:b/>
          <w:noProof/>
          <w:sz w:val="24"/>
          <w:lang w:val="en-US"/>
        </w:rPr>
        <w:t>3</w:t>
      </w:r>
      <w:r w:rsidR="006D7B71">
        <w:rPr>
          <w:b/>
          <w:noProof/>
          <w:sz w:val="24"/>
          <w:lang w:val="en-US"/>
        </w:rPr>
        <w:t>-bis</w:t>
      </w:r>
      <w:r w:rsidR="000C416C">
        <w:rPr>
          <w:b/>
          <w:noProof/>
          <w:sz w:val="24"/>
          <w:lang w:val="en-US"/>
        </w:rPr>
        <w:t xml:space="preserve">                      </w:t>
      </w:r>
      <w:r w:rsidR="00A65425">
        <w:rPr>
          <w:b/>
          <w:noProof/>
          <w:sz w:val="24"/>
          <w:lang w:val="en-US"/>
        </w:rPr>
        <w:t xml:space="preserve">      </w:t>
      </w:r>
      <w:r w:rsidR="000C416C">
        <w:rPr>
          <w:b/>
          <w:noProof/>
          <w:sz w:val="24"/>
          <w:lang w:val="en-US"/>
        </w:rPr>
        <w:t xml:space="preserve">   </w:t>
      </w:r>
      <w:r w:rsidR="00C9255D">
        <w:rPr>
          <w:b/>
          <w:noProof/>
          <w:sz w:val="24"/>
          <w:lang w:val="en-US"/>
        </w:rPr>
        <w:t xml:space="preserve"> </w:t>
      </w:r>
      <w:r w:rsidR="00C9255D">
        <w:rPr>
          <w:b/>
          <w:noProof/>
          <w:sz w:val="24"/>
          <w:lang w:val="en-US"/>
        </w:rPr>
        <w:tab/>
        <w:t xml:space="preserve">            </w:t>
      </w:r>
      <w:r w:rsidR="001C7875">
        <w:rPr>
          <w:b/>
          <w:noProof/>
          <w:sz w:val="24"/>
          <w:lang w:val="en-US"/>
        </w:rPr>
        <w:t xml:space="preserve">            </w:t>
      </w:r>
      <w:r w:rsidR="00C820BB" w:rsidRPr="00C820BB">
        <w:rPr>
          <w:b/>
          <w:bCs/>
          <w:noProof/>
          <w:sz w:val="24"/>
        </w:rPr>
        <w:t>R2-2311091</w:t>
      </w:r>
    </w:p>
    <w:p w14:paraId="351CA33D" w14:textId="41EF5FA8" w:rsidR="00347001" w:rsidRPr="002D2634" w:rsidRDefault="00091D19" w:rsidP="00D870B2">
      <w:pPr>
        <w:tabs>
          <w:tab w:val="left" w:pos="1985"/>
        </w:tabs>
        <w:rPr>
          <w:bCs/>
          <w:i/>
          <w:iCs/>
          <w:color w:val="2F5496"/>
          <w:sz w:val="24"/>
          <w:lang w:val="pt-PT"/>
        </w:rPr>
      </w:pPr>
      <w:r>
        <w:rPr>
          <w:rFonts w:ascii="Arial" w:eastAsia="MS Mincho" w:hAnsi="Arial"/>
          <w:b/>
          <w:noProof/>
          <w:sz w:val="24"/>
        </w:rPr>
        <w:t>Xiamen, China, October 9 – 13, 2023</w:t>
      </w:r>
      <w:r w:rsidR="00410637">
        <w:rPr>
          <w:rFonts w:ascii="Arial" w:eastAsia="MS Mincho" w:hAnsi="Arial"/>
          <w:b/>
          <w:noProof/>
          <w:sz w:val="24"/>
        </w:rPr>
        <w:t xml:space="preserve"> </w:t>
      </w:r>
      <w:r w:rsidR="009E3CFB">
        <w:rPr>
          <w:rFonts w:ascii="Arial" w:eastAsia="MS Mincho" w:hAnsi="Arial"/>
          <w:b/>
          <w:noProof/>
          <w:sz w:val="24"/>
        </w:rPr>
        <w:t xml:space="preserve">                       </w:t>
      </w:r>
      <w:r w:rsidR="00CE1C77">
        <w:rPr>
          <w:rFonts w:ascii="Arial" w:eastAsia="MS Mincho" w:hAnsi="Arial"/>
          <w:b/>
          <w:noProof/>
          <w:sz w:val="24"/>
        </w:rPr>
        <w:t xml:space="preserve">          </w:t>
      </w:r>
      <w:r w:rsidR="00F70BEF">
        <w:rPr>
          <w:rFonts w:ascii="Arial" w:eastAsia="MS Mincho" w:hAnsi="Arial"/>
          <w:b/>
          <w:noProof/>
          <w:sz w:val="24"/>
        </w:rPr>
        <w:t xml:space="preserve">    </w:t>
      </w:r>
      <w:r w:rsidR="00CE1C77">
        <w:rPr>
          <w:rFonts w:ascii="Arial" w:eastAsia="MS Mincho" w:hAnsi="Arial"/>
          <w:b/>
          <w:noProof/>
          <w:sz w:val="24"/>
        </w:rPr>
        <w:t xml:space="preserve">  </w:t>
      </w:r>
      <w:r w:rsidR="00F70BEF">
        <w:rPr>
          <w:rFonts w:ascii="Arial" w:eastAsia="MS Mincho" w:hAnsi="Arial"/>
          <w:b/>
          <w:noProof/>
          <w:sz w:val="24"/>
        </w:rPr>
        <w:t xml:space="preserve">(Revision of </w:t>
      </w:r>
      <w:r w:rsidR="00F70BEF" w:rsidRPr="00F70BEF">
        <w:rPr>
          <w:rFonts w:ascii="Arial" w:eastAsia="MS Mincho" w:hAnsi="Arial"/>
          <w:b/>
          <w:noProof/>
          <w:sz w:val="24"/>
        </w:rPr>
        <w:t>R2-2308613</w:t>
      </w:r>
      <w:r w:rsidR="00F70BEF">
        <w:rPr>
          <w:rFonts w:ascii="Arial" w:eastAsia="MS Mincho" w:hAnsi="Arial"/>
          <w:b/>
          <w:noProof/>
          <w:sz w:val="24"/>
        </w:rPr>
        <w:t>)</w:t>
      </w:r>
    </w:p>
    <w:p w14:paraId="25DAFCD2" w14:textId="12419B76"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3DCB3C"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EE24F5">
        <w:rPr>
          <w:sz w:val="24"/>
          <w:lang w:val="pt-PT"/>
        </w:rPr>
        <w:tab/>
      </w:r>
      <w:r w:rsidR="0027112D">
        <w:rPr>
          <w:sz w:val="24"/>
          <w:lang w:val="pt-PT"/>
        </w:rPr>
        <w:t xml:space="preserve">    </w:t>
      </w:r>
      <w:r w:rsidR="009E3CFB">
        <w:rPr>
          <w:sz w:val="24"/>
          <w:lang w:val="pt-PT"/>
        </w:rPr>
        <w:t>7</w:t>
      </w:r>
      <w:r w:rsidR="00EE24F5">
        <w:rPr>
          <w:sz w:val="24"/>
          <w:lang w:val="pt-PT"/>
        </w:rPr>
        <w:t>.</w:t>
      </w:r>
      <w:r w:rsidR="005C1150">
        <w:rPr>
          <w:sz w:val="24"/>
          <w:lang w:val="pt-PT"/>
        </w:rPr>
        <w:t>4.2.</w:t>
      </w:r>
      <w:r w:rsidR="00980B7E">
        <w:rPr>
          <w:sz w:val="24"/>
          <w:lang w:val="pt-PT"/>
        </w:rPr>
        <w:t>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76580AFC"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w:t>
      </w:r>
      <w:r w:rsidR="00F3121C">
        <w:rPr>
          <w:rFonts w:ascii="Arial" w:hAnsi="Arial"/>
          <w:bCs/>
          <w:sz w:val="24"/>
        </w:rPr>
        <w:t>d</w:t>
      </w:r>
    </w:p>
    <w:p w14:paraId="74344D9C" w14:textId="163F719D"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B25C0" w:rsidRPr="001B25C0">
        <w:rPr>
          <w:rFonts w:ascii="Arial" w:hAnsi="Arial"/>
          <w:sz w:val="24"/>
        </w:rPr>
        <w:t>Conflict between LTM</w:t>
      </w:r>
      <w:r w:rsidR="00D25C91">
        <w:rPr>
          <w:rFonts w:ascii="Arial" w:hAnsi="Arial"/>
          <w:sz w:val="24"/>
        </w:rPr>
        <w:t xml:space="preserve"> triggering</w:t>
      </w:r>
      <w:r w:rsidR="001B25C0" w:rsidRPr="001B25C0">
        <w:rPr>
          <w:rFonts w:ascii="Arial" w:hAnsi="Arial"/>
          <w:sz w:val="24"/>
        </w:rPr>
        <w:t xml:space="preserve"> and </w:t>
      </w:r>
      <w:r w:rsidR="00B84140">
        <w:rPr>
          <w:rFonts w:ascii="Arial" w:hAnsi="Arial"/>
          <w:sz w:val="24"/>
        </w:rPr>
        <w:t>legacy</w:t>
      </w:r>
      <w:r w:rsidR="001B25C0" w:rsidRPr="001B25C0">
        <w:rPr>
          <w:rFonts w:ascii="Arial" w:hAnsi="Arial"/>
          <w:sz w:val="24"/>
        </w:rPr>
        <w:t xml:space="preserve"> RRC messaging</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5C9949EC" w14:textId="32F1CB36" w:rsidR="00431E48" w:rsidRPr="00320A6B" w:rsidRDefault="00E73BB1" w:rsidP="005B6108">
      <w:pPr>
        <w:spacing w:after="0"/>
      </w:pPr>
      <w:r>
        <w:t xml:space="preserve">This contribution discusses </w:t>
      </w:r>
      <w:r w:rsidR="00F869D0">
        <w:t>a conflict</w:t>
      </w:r>
      <w:r w:rsidR="007A0B6C">
        <w:t xml:space="preserve"> that arises </w:t>
      </w:r>
      <w:r w:rsidR="00F869D0">
        <w:t>if the serving DU triggers LTM</w:t>
      </w:r>
      <w:r w:rsidR="008602D2">
        <w:t xml:space="preserve"> </w:t>
      </w:r>
      <w:r w:rsidR="0077466F">
        <w:t>before an inflight RRC message originating from the CU is delivered</w:t>
      </w:r>
      <w:r w:rsidR="0096472C">
        <w:t xml:space="preserve"> to the UE.</w:t>
      </w:r>
    </w:p>
    <w:p w14:paraId="05C6543A" w14:textId="10F9F991" w:rsidR="00B923E3" w:rsidRDefault="00CD4C7B" w:rsidP="004E5D6F">
      <w:pPr>
        <w:pStyle w:val="Heading1"/>
      </w:pPr>
      <w:r w:rsidRPr="00320A6B">
        <w:t>2</w:t>
      </w:r>
      <w:r w:rsidRPr="00320A6B">
        <w:tab/>
      </w:r>
      <w:r w:rsidR="00E1081F">
        <w:t>Discussion</w:t>
      </w:r>
    </w:p>
    <w:p w14:paraId="45FFC57C" w14:textId="44300C70" w:rsidR="00111EAD" w:rsidRDefault="00111EAD" w:rsidP="00111EAD"/>
    <w:p w14:paraId="14D3E50F" w14:textId="203A4C36" w:rsidR="00B17C67" w:rsidRDefault="00FC2912" w:rsidP="00B17C67">
      <w:pPr>
        <w:keepNext/>
        <w:jc w:val="center"/>
      </w:pPr>
      <w:r>
        <w:rPr>
          <w:noProof/>
        </w:rPr>
        <w:drawing>
          <wp:inline distT="0" distB="0" distL="0" distR="0" wp14:anchorId="778A7AA6" wp14:editId="5CF4E71E">
            <wp:extent cx="4916465" cy="3654329"/>
            <wp:effectExtent l="0" t="0" r="0" b="3810"/>
            <wp:docPr id="11" name="Picture 11"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 screen&#10;&#10;Description automatically generated with low confidence"/>
                    <pic:cNvPicPr/>
                  </pic:nvPicPr>
                  <pic:blipFill>
                    <a:blip r:embed="rId12"/>
                    <a:stretch>
                      <a:fillRect/>
                    </a:stretch>
                  </pic:blipFill>
                  <pic:spPr>
                    <a:xfrm>
                      <a:off x="0" y="0"/>
                      <a:ext cx="4931309" cy="3665363"/>
                    </a:xfrm>
                    <a:prstGeom prst="rect">
                      <a:avLst/>
                    </a:prstGeom>
                  </pic:spPr>
                </pic:pic>
              </a:graphicData>
            </a:graphic>
          </wp:inline>
        </w:drawing>
      </w:r>
    </w:p>
    <w:p w14:paraId="0DDBEA1C" w14:textId="7439854A" w:rsidR="00C93A07" w:rsidRPr="000F0C99" w:rsidRDefault="00B17C67" w:rsidP="000F0C99">
      <w:pPr>
        <w:pStyle w:val="Caption"/>
        <w:jc w:val="center"/>
        <w:rPr>
          <w:b/>
          <w:bCs/>
          <w:i w:val="0"/>
          <w:iCs w:val="0"/>
          <w:color w:val="000000" w:themeColor="text1"/>
        </w:rPr>
      </w:pPr>
      <w:r w:rsidRPr="000F0C99">
        <w:rPr>
          <w:b/>
          <w:bCs/>
          <w:i w:val="0"/>
          <w:iCs w:val="0"/>
          <w:color w:val="000000" w:themeColor="text1"/>
        </w:rPr>
        <w:t xml:space="preserve">Figure </w:t>
      </w:r>
      <w:r w:rsidRPr="000F0C99">
        <w:rPr>
          <w:b/>
          <w:bCs/>
          <w:i w:val="0"/>
          <w:iCs w:val="0"/>
          <w:color w:val="000000" w:themeColor="text1"/>
        </w:rPr>
        <w:fldChar w:fldCharType="begin"/>
      </w:r>
      <w:r w:rsidRPr="000F0C99">
        <w:rPr>
          <w:b/>
          <w:bCs/>
          <w:i w:val="0"/>
          <w:iCs w:val="0"/>
          <w:color w:val="000000" w:themeColor="text1"/>
        </w:rPr>
        <w:instrText xml:space="preserve"> SEQ Figure \* ARABIC </w:instrText>
      </w:r>
      <w:r w:rsidRPr="000F0C99">
        <w:rPr>
          <w:b/>
          <w:bCs/>
          <w:i w:val="0"/>
          <w:iCs w:val="0"/>
          <w:color w:val="000000" w:themeColor="text1"/>
        </w:rPr>
        <w:fldChar w:fldCharType="separate"/>
      </w:r>
      <w:r w:rsidRPr="000F0C99">
        <w:rPr>
          <w:b/>
          <w:bCs/>
          <w:i w:val="0"/>
          <w:iCs w:val="0"/>
          <w:color w:val="000000" w:themeColor="text1"/>
        </w:rPr>
        <w:t>1</w:t>
      </w:r>
      <w:r w:rsidRPr="000F0C99">
        <w:rPr>
          <w:b/>
          <w:bCs/>
          <w:i w:val="0"/>
          <w:iCs w:val="0"/>
          <w:color w:val="000000" w:themeColor="text1"/>
        </w:rPr>
        <w:fldChar w:fldCharType="end"/>
      </w:r>
      <w:r w:rsidRPr="000F0C99">
        <w:rPr>
          <w:b/>
          <w:bCs/>
          <w:i w:val="0"/>
          <w:iCs w:val="0"/>
          <w:color w:val="000000" w:themeColor="text1"/>
        </w:rPr>
        <w:t xml:space="preserve"> </w:t>
      </w:r>
      <w:r w:rsidR="00A13B21">
        <w:rPr>
          <w:b/>
          <w:bCs/>
          <w:i w:val="0"/>
          <w:iCs w:val="0"/>
          <w:color w:val="000000" w:themeColor="text1"/>
        </w:rPr>
        <w:t>–</w:t>
      </w:r>
      <w:r w:rsidRPr="000F0C99">
        <w:rPr>
          <w:b/>
          <w:bCs/>
          <w:i w:val="0"/>
          <w:iCs w:val="0"/>
          <w:color w:val="000000" w:themeColor="text1"/>
        </w:rPr>
        <w:t xml:space="preserve"> </w:t>
      </w:r>
      <w:r w:rsidR="00A13B21">
        <w:rPr>
          <w:b/>
          <w:bCs/>
          <w:i w:val="0"/>
          <w:iCs w:val="0"/>
          <w:color w:val="000000" w:themeColor="text1"/>
        </w:rPr>
        <w:t xml:space="preserve">LTM triggering before delivery of inflight RRC message </w:t>
      </w:r>
    </w:p>
    <w:p w14:paraId="56962187" w14:textId="04BFDE34" w:rsidR="003C1BD1" w:rsidRDefault="00FC044E" w:rsidP="00111EAD">
      <w:r>
        <w:t xml:space="preserve">Figure 1 illustrates </w:t>
      </w:r>
      <w:r w:rsidR="00E354F3">
        <w:t>an</w:t>
      </w:r>
      <w:r>
        <w:t xml:space="preserve"> issue </w:t>
      </w:r>
      <w:r w:rsidR="00E354F3">
        <w:t xml:space="preserve">related to RRC messaging </w:t>
      </w:r>
      <w:r w:rsidR="00296A05">
        <w:t>that shows up in split-gNB-a</w:t>
      </w:r>
      <w:r w:rsidR="00594309">
        <w:t>rchitecture</w:t>
      </w:r>
      <w:r w:rsidR="00E354F3">
        <w:t>s</w:t>
      </w:r>
      <w:r w:rsidR="00594309">
        <w:t xml:space="preserve"> in the </w:t>
      </w:r>
      <w:r w:rsidR="00E354F3">
        <w:t xml:space="preserve">LTM </w:t>
      </w:r>
      <w:r w:rsidR="00594309">
        <w:t xml:space="preserve">context. </w:t>
      </w:r>
    </w:p>
    <w:p w14:paraId="7EB8569A" w14:textId="77777777" w:rsidR="00B3196D" w:rsidRDefault="00594309" w:rsidP="003C1BD1">
      <w:pPr>
        <w:pStyle w:val="ListParagraph"/>
        <w:numPr>
          <w:ilvl w:val="0"/>
          <w:numId w:val="30"/>
        </w:numPr>
      </w:pPr>
      <w:r>
        <w:t>Th</w:t>
      </w:r>
      <w:r w:rsidR="003C1BD1">
        <w:t xml:space="preserve">e decision to trigger LTM is locally made by the serving DU </w:t>
      </w:r>
      <w:r w:rsidR="00B3196D">
        <w:t>based on L1 measurement reports.</w:t>
      </w:r>
    </w:p>
    <w:p w14:paraId="08C6F713" w14:textId="3FB1012B" w:rsidR="00B33A7C" w:rsidRDefault="00B3196D" w:rsidP="00834564">
      <w:pPr>
        <w:pStyle w:val="ListParagraph"/>
        <w:numPr>
          <w:ilvl w:val="1"/>
          <w:numId w:val="30"/>
        </w:numPr>
      </w:pPr>
      <w:r>
        <w:t xml:space="preserve">First, the </w:t>
      </w:r>
      <w:r w:rsidR="00834564">
        <w:t>serving D</w:t>
      </w:r>
      <w:r>
        <w:t>U</w:t>
      </w:r>
      <w:r w:rsidR="00834564">
        <w:t xml:space="preserve"> </w:t>
      </w:r>
      <w:r w:rsidR="00B33A7C">
        <w:t xml:space="preserve">triggers LTM </w:t>
      </w:r>
      <w:r w:rsidR="00834564">
        <w:t>via sending an LTM MAC CE</w:t>
      </w:r>
      <w:r w:rsidR="00B33A7C">
        <w:t xml:space="preserve"> to the UE</w:t>
      </w:r>
      <w:r w:rsidR="0085302C">
        <w:t>.</w:t>
      </w:r>
    </w:p>
    <w:p w14:paraId="4B28C558" w14:textId="04869415" w:rsidR="0070367C" w:rsidRDefault="00B33A7C" w:rsidP="00834564">
      <w:pPr>
        <w:pStyle w:val="ListParagraph"/>
        <w:numPr>
          <w:ilvl w:val="1"/>
          <w:numId w:val="30"/>
        </w:numPr>
      </w:pPr>
      <w:r w:rsidRPr="0085302C">
        <w:rPr>
          <w:u w:val="single"/>
        </w:rPr>
        <w:t>Then</w:t>
      </w:r>
      <w:r w:rsidR="007A703F">
        <w:t>, the serving DU sends a notification message to the CU indicating the cell change</w:t>
      </w:r>
      <w:r w:rsidR="0085302C">
        <w:t>.</w:t>
      </w:r>
    </w:p>
    <w:p w14:paraId="516352C9" w14:textId="6866F85C" w:rsidR="0070367C" w:rsidRPr="0070367C" w:rsidRDefault="0070367C" w:rsidP="0070367C">
      <w:pPr>
        <w:rPr>
          <w:b/>
          <w:bCs/>
        </w:rPr>
      </w:pPr>
      <w:r>
        <w:rPr>
          <w:b/>
          <w:bCs/>
        </w:rPr>
        <w:t xml:space="preserve">Observation 1: The decision to trigger LTM </w:t>
      </w:r>
      <w:r w:rsidR="007D304B">
        <w:rPr>
          <w:b/>
          <w:bCs/>
        </w:rPr>
        <w:t xml:space="preserve">by the serving DU </w:t>
      </w:r>
      <w:r>
        <w:rPr>
          <w:b/>
          <w:bCs/>
        </w:rPr>
        <w:t>may be local</w:t>
      </w:r>
      <w:r w:rsidR="007D304B">
        <w:rPr>
          <w:b/>
          <w:bCs/>
        </w:rPr>
        <w:t xml:space="preserve">. The CU learns about LTM triggering </w:t>
      </w:r>
      <w:r w:rsidR="00A6687E">
        <w:rPr>
          <w:b/>
          <w:bCs/>
        </w:rPr>
        <w:t>after it occurs.</w:t>
      </w:r>
    </w:p>
    <w:p w14:paraId="45911E87" w14:textId="5DE54737" w:rsidR="00C93A07" w:rsidRDefault="00BD5986" w:rsidP="0070367C">
      <w:pPr>
        <w:pStyle w:val="ListParagraph"/>
        <w:numPr>
          <w:ilvl w:val="0"/>
          <w:numId w:val="30"/>
        </w:numPr>
      </w:pPr>
      <w:r>
        <w:t xml:space="preserve">Before the CU </w:t>
      </w:r>
      <w:r w:rsidR="005229F5">
        <w:t xml:space="preserve">receives the LTM cell change notification from the </w:t>
      </w:r>
      <w:r w:rsidR="00247EBB">
        <w:t xml:space="preserve">(old) </w:t>
      </w:r>
      <w:r w:rsidR="005229F5">
        <w:t xml:space="preserve">serving DU, the CU may issue an RRC message </w:t>
      </w:r>
      <w:r w:rsidR="000304CA">
        <w:t>towards the (old) serving DU</w:t>
      </w:r>
      <w:r w:rsidR="002C552F">
        <w:t xml:space="preserve"> </w:t>
      </w:r>
      <w:r w:rsidR="005229F5">
        <w:t>to</w:t>
      </w:r>
      <w:r w:rsidR="002C552F">
        <w:t xml:space="preserve"> be delivered to</w:t>
      </w:r>
      <w:r w:rsidR="005229F5">
        <w:t xml:space="preserve"> the UE</w:t>
      </w:r>
      <w:r w:rsidR="0022796F">
        <w:t xml:space="preserve">. In this case, the </w:t>
      </w:r>
      <w:r w:rsidR="000304CA">
        <w:t xml:space="preserve">(old) </w:t>
      </w:r>
      <w:r w:rsidR="0022796F">
        <w:t xml:space="preserve">serving DU </w:t>
      </w:r>
      <w:r w:rsidR="000304CA">
        <w:t>cannot deliver the RRC</w:t>
      </w:r>
      <w:r w:rsidR="002C552F">
        <w:t xml:space="preserve"> message since LTM has already been triggered.</w:t>
      </w:r>
    </w:p>
    <w:p w14:paraId="305130E3" w14:textId="0E86070F" w:rsidR="002C552F" w:rsidRPr="002C552F" w:rsidRDefault="002C552F" w:rsidP="002C552F">
      <w:pPr>
        <w:rPr>
          <w:b/>
          <w:bCs/>
        </w:rPr>
      </w:pPr>
      <w:r>
        <w:rPr>
          <w:b/>
          <w:bCs/>
        </w:rPr>
        <w:lastRenderedPageBreak/>
        <w:t xml:space="preserve">Observation 2: </w:t>
      </w:r>
      <w:r w:rsidR="007F1F12">
        <w:rPr>
          <w:b/>
          <w:bCs/>
        </w:rPr>
        <w:t xml:space="preserve">The CU may issue an RRC message to the UE via the (old) serving DU </w:t>
      </w:r>
      <w:r w:rsidR="00250E8B">
        <w:rPr>
          <w:b/>
          <w:bCs/>
        </w:rPr>
        <w:t xml:space="preserve">before the CU knows that the (old) serving DU </w:t>
      </w:r>
      <w:r w:rsidR="00711EB9">
        <w:rPr>
          <w:b/>
          <w:bCs/>
        </w:rPr>
        <w:t>has triggered LTM</w:t>
      </w:r>
      <w:r w:rsidR="00215DFD">
        <w:rPr>
          <w:b/>
          <w:bCs/>
        </w:rPr>
        <w:t>.</w:t>
      </w:r>
    </w:p>
    <w:p w14:paraId="0A19C606" w14:textId="77777777" w:rsidR="00FD48C3" w:rsidRDefault="002C552F" w:rsidP="0070367C">
      <w:pPr>
        <w:pStyle w:val="ListParagraph"/>
        <w:numPr>
          <w:ilvl w:val="0"/>
          <w:numId w:val="30"/>
        </w:numPr>
      </w:pPr>
      <w:r>
        <w:t>A</w:t>
      </w:r>
      <w:r w:rsidR="008909FB">
        <w:t xml:space="preserve">fter the CU </w:t>
      </w:r>
      <w:r w:rsidR="00E14B47">
        <w:t>receives the LTM cell change notification</w:t>
      </w:r>
      <w:r w:rsidR="000D3A8D">
        <w:t xml:space="preserve"> from the (old) serving DU</w:t>
      </w:r>
      <w:r w:rsidR="00E14B47">
        <w:t xml:space="preserve">, </w:t>
      </w:r>
      <w:r w:rsidR="00004AE0">
        <w:t>the CU learns that the RRC message was not delivered</w:t>
      </w:r>
      <w:r w:rsidR="000D3A8D">
        <w:t xml:space="preserve"> to the UE. </w:t>
      </w:r>
    </w:p>
    <w:p w14:paraId="65DF074B" w14:textId="77777777" w:rsidR="00A23290" w:rsidRDefault="000D3A8D" w:rsidP="00A23290">
      <w:pPr>
        <w:pStyle w:val="ListParagraph"/>
        <w:numPr>
          <w:ilvl w:val="1"/>
          <w:numId w:val="30"/>
        </w:numPr>
      </w:pPr>
      <w:r>
        <w:t xml:space="preserve">In case the </w:t>
      </w:r>
      <w:r w:rsidR="009F5AA7">
        <w:t xml:space="preserve">RRC message carries upper layer configuration </w:t>
      </w:r>
      <w:r w:rsidR="00FD48C3">
        <w:t xml:space="preserve">that is independent of the </w:t>
      </w:r>
      <w:r w:rsidR="00167527">
        <w:t xml:space="preserve">UE’s current serving cell group, the RRC message can be retransmitted via the </w:t>
      </w:r>
      <w:r w:rsidR="00A23290">
        <w:t>(new) serving DU.</w:t>
      </w:r>
    </w:p>
    <w:p w14:paraId="50A92B33" w14:textId="3AE91A3C" w:rsidR="00A23290" w:rsidRPr="007E2987" w:rsidRDefault="007E2987" w:rsidP="00A23290">
      <w:pPr>
        <w:rPr>
          <w:b/>
          <w:bCs/>
        </w:rPr>
      </w:pPr>
      <w:r>
        <w:rPr>
          <w:b/>
          <w:bCs/>
        </w:rPr>
        <w:t>Observation 3a (non-problematic scenario): If the RRC message carries</w:t>
      </w:r>
      <w:r w:rsidR="00653618">
        <w:rPr>
          <w:b/>
          <w:bCs/>
        </w:rPr>
        <w:t xml:space="preserve"> upper-layer configuration that is independent of the UE’s current serving cell group, the RRC message can be retransmitted via the (new) serving DU after LTM execution.</w:t>
      </w:r>
    </w:p>
    <w:p w14:paraId="675572D4" w14:textId="6E1BC273" w:rsidR="002C552F" w:rsidRDefault="00653618" w:rsidP="00A23290">
      <w:pPr>
        <w:pStyle w:val="ListParagraph"/>
        <w:numPr>
          <w:ilvl w:val="1"/>
          <w:numId w:val="30"/>
        </w:numPr>
      </w:pPr>
      <w:r>
        <w:t xml:space="preserve">In case the RRC message carries </w:t>
      </w:r>
      <w:r w:rsidR="00EF2B14">
        <w:t xml:space="preserve">lower layer configuration </w:t>
      </w:r>
      <w:r w:rsidR="00420E0A">
        <w:t>associated with the UE’s old serving cell group, whether to retransmit the RRC message to the UE via the (new) serving DU becomes a dilemma:</w:t>
      </w:r>
    </w:p>
    <w:p w14:paraId="7F8A4BB7" w14:textId="595550DB" w:rsidR="00EA4FB7" w:rsidRDefault="00EA4FB7" w:rsidP="00EA4FB7">
      <w:pPr>
        <w:pStyle w:val="ListParagraph"/>
        <w:numPr>
          <w:ilvl w:val="2"/>
          <w:numId w:val="30"/>
        </w:numPr>
      </w:pPr>
      <w:r>
        <w:t xml:space="preserve">If </w:t>
      </w:r>
      <w:r w:rsidR="009A4BE9">
        <w:t xml:space="preserve">the RRC message is retransmitted, the </w:t>
      </w:r>
      <w:r w:rsidR="009F5A19">
        <w:t>UE may fail to apply the outdated RRC configuration, which triggers the UE to perform connection re-establishment.</w:t>
      </w:r>
    </w:p>
    <w:p w14:paraId="125A8725" w14:textId="7AFF3F60" w:rsidR="009F5A19" w:rsidRDefault="009F5A19" w:rsidP="00EA4FB7">
      <w:pPr>
        <w:pStyle w:val="ListParagraph"/>
        <w:numPr>
          <w:ilvl w:val="2"/>
          <w:numId w:val="30"/>
        </w:numPr>
      </w:pPr>
      <w:r>
        <w:t xml:space="preserve">If the RRC message </w:t>
      </w:r>
      <w:r w:rsidR="009414F7">
        <w:t xml:space="preserve">is not retransmitted, new RRC messages of the same SRB will have to use new </w:t>
      </w:r>
      <w:r w:rsidR="009414F7" w:rsidRPr="00E4225A">
        <w:t>PDCP sequence numbers as mandated for replay protection using the same AS security context [1]. This creates a PDCP SN gap. Since the default value of the t-Reordering timer for SRB1 is infinity [2], the t-Reordering timer may never expire, and no PDCP SDUs of the SRB can be delivered anymore to the upper layers.</w:t>
      </w:r>
    </w:p>
    <w:p w14:paraId="46C93EEB" w14:textId="46C8E022" w:rsidR="000B4119" w:rsidRDefault="000B4119" w:rsidP="000B4119">
      <w:pPr>
        <w:rPr>
          <w:b/>
          <w:bCs/>
        </w:rPr>
      </w:pPr>
      <w:r>
        <w:rPr>
          <w:b/>
          <w:bCs/>
        </w:rPr>
        <w:t xml:space="preserve">Observation 3b (problematic scenario): </w:t>
      </w:r>
      <w:r w:rsidR="00622218">
        <w:rPr>
          <w:b/>
          <w:bCs/>
        </w:rPr>
        <w:t>If the RRC message carries lower-layer configuration associated with the UE’s old serving cell group</w:t>
      </w:r>
      <w:r w:rsidR="00282FF2">
        <w:rPr>
          <w:b/>
          <w:bCs/>
        </w:rPr>
        <w:t xml:space="preserve">, </w:t>
      </w:r>
      <w:r w:rsidR="002B337B">
        <w:rPr>
          <w:b/>
          <w:bCs/>
        </w:rPr>
        <w:t>both retransmission and skipping of the RRC message is problematic</w:t>
      </w:r>
      <w:r w:rsidR="00013FCE">
        <w:rPr>
          <w:b/>
          <w:bCs/>
        </w:rPr>
        <w:t>:</w:t>
      </w:r>
    </w:p>
    <w:p w14:paraId="017191A6" w14:textId="3CEEF6A8" w:rsidR="00013FCE" w:rsidRDefault="00013FCE" w:rsidP="00013FCE">
      <w:pPr>
        <w:pStyle w:val="ListParagraph"/>
        <w:numPr>
          <w:ilvl w:val="0"/>
          <w:numId w:val="31"/>
        </w:numPr>
        <w:rPr>
          <w:b/>
          <w:bCs/>
        </w:rPr>
      </w:pPr>
      <w:r>
        <w:rPr>
          <w:b/>
          <w:bCs/>
        </w:rPr>
        <w:t xml:space="preserve">Retransmission </w:t>
      </w:r>
      <w:r w:rsidR="00977597">
        <w:rPr>
          <w:b/>
          <w:bCs/>
        </w:rPr>
        <w:t>triggers connection re-establishment since the UE cannot apply outdated configuration</w:t>
      </w:r>
    </w:p>
    <w:p w14:paraId="6B618232" w14:textId="2B56C17B" w:rsidR="00977597" w:rsidRPr="00013FCE" w:rsidRDefault="00977597" w:rsidP="00013FCE">
      <w:pPr>
        <w:pStyle w:val="ListParagraph"/>
        <w:numPr>
          <w:ilvl w:val="0"/>
          <w:numId w:val="31"/>
        </w:numPr>
        <w:rPr>
          <w:b/>
          <w:bCs/>
        </w:rPr>
      </w:pPr>
      <w:r>
        <w:rPr>
          <w:b/>
          <w:bCs/>
        </w:rPr>
        <w:t>Skipping creates a PDCP SN gap</w:t>
      </w:r>
      <w:r w:rsidR="008B02FC">
        <w:rPr>
          <w:b/>
          <w:bCs/>
        </w:rPr>
        <w:t xml:space="preserve">, which stalls the delivery of </w:t>
      </w:r>
      <w:r w:rsidR="002152A5">
        <w:rPr>
          <w:b/>
          <w:bCs/>
        </w:rPr>
        <w:t>the</w:t>
      </w:r>
      <w:r w:rsidR="008B02FC">
        <w:rPr>
          <w:b/>
          <w:bCs/>
        </w:rPr>
        <w:t xml:space="preserve"> future RRC messages to the UE on the SRB</w:t>
      </w:r>
    </w:p>
    <w:p w14:paraId="18EB400B" w14:textId="257B56C2" w:rsidR="000B4119" w:rsidRDefault="002B7850" w:rsidP="002152A5">
      <w:r>
        <w:t>This should be discussed by RAN2.</w:t>
      </w:r>
    </w:p>
    <w:p w14:paraId="0E9EFBF4" w14:textId="644D9D72" w:rsidR="00021557" w:rsidRDefault="00021557" w:rsidP="00021557">
      <w:pPr>
        <w:rPr>
          <w:b/>
          <w:bCs/>
        </w:rPr>
      </w:pPr>
      <w:r>
        <w:rPr>
          <w:b/>
          <w:bCs/>
        </w:rPr>
        <w:t>Proposal</w:t>
      </w:r>
      <w:r w:rsidR="00B31B7E">
        <w:rPr>
          <w:b/>
          <w:bCs/>
        </w:rPr>
        <w:t xml:space="preserve"> 1a</w:t>
      </w:r>
      <w:r>
        <w:rPr>
          <w:b/>
          <w:bCs/>
        </w:rPr>
        <w:t xml:space="preserve">: RAN2 to discuss the issue when </w:t>
      </w:r>
      <w:r w:rsidR="00D62472">
        <w:rPr>
          <w:b/>
          <w:bCs/>
        </w:rPr>
        <w:t xml:space="preserve">the CU issues an inflight RRC message towards the </w:t>
      </w:r>
      <w:r w:rsidR="00251C2B">
        <w:rPr>
          <w:b/>
          <w:bCs/>
        </w:rPr>
        <w:t xml:space="preserve">(old) </w:t>
      </w:r>
      <w:r w:rsidR="00D62472">
        <w:rPr>
          <w:b/>
          <w:bCs/>
        </w:rPr>
        <w:t xml:space="preserve">serving </w:t>
      </w:r>
      <w:r w:rsidR="00BF2201">
        <w:rPr>
          <w:b/>
          <w:bCs/>
        </w:rPr>
        <w:t xml:space="preserve">DU </w:t>
      </w:r>
      <w:r w:rsidR="00D32EEB">
        <w:rPr>
          <w:b/>
          <w:bCs/>
        </w:rPr>
        <w:t xml:space="preserve">before the CU receives the notification </w:t>
      </w:r>
      <w:r w:rsidR="00AF1A0F">
        <w:rPr>
          <w:b/>
          <w:bCs/>
        </w:rPr>
        <w:t xml:space="preserve">from the (old) serving DU </w:t>
      </w:r>
      <w:r w:rsidR="00233CFA">
        <w:rPr>
          <w:b/>
          <w:bCs/>
        </w:rPr>
        <w:t>that</w:t>
      </w:r>
      <w:r w:rsidR="00D32EEB">
        <w:rPr>
          <w:b/>
          <w:bCs/>
        </w:rPr>
        <w:t xml:space="preserve"> LTM </w:t>
      </w:r>
      <w:r w:rsidR="00233CFA">
        <w:rPr>
          <w:b/>
          <w:bCs/>
        </w:rPr>
        <w:t xml:space="preserve">has been </w:t>
      </w:r>
      <w:r w:rsidR="00D32EEB">
        <w:rPr>
          <w:b/>
          <w:bCs/>
        </w:rPr>
        <w:t>trigger</w:t>
      </w:r>
      <w:r w:rsidR="00233CFA">
        <w:rPr>
          <w:b/>
          <w:bCs/>
        </w:rPr>
        <w:t>ed</w:t>
      </w:r>
      <w:r w:rsidR="00D32EEB">
        <w:rPr>
          <w:b/>
          <w:bCs/>
        </w:rPr>
        <w:t>.</w:t>
      </w:r>
    </w:p>
    <w:p w14:paraId="6D7919B8" w14:textId="422591FA" w:rsidR="00FC6BA9" w:rsidRPr="0097114F" w:rsidRDefault="00021557" w:rsidP="00B31B7E">
      <w:pPr>
        <w:rPr>
          <w:b/>
          <w:bCs/>
        </w:rPr>
      </w:pPr>
      <w:r>
        <w:rPr>
          <w:b/>
          <w:bCs/>
        </w:rPr>
        <w:t xml:space="preserve">Proposal 1b: RAN2 to discuss the dilemma of whether the CU should retransmit </w:t>
      </w:r>
      <w:r w:rsidR="00B31B7E">
        <w:rPr>
          <w:b/>
          <w:bCs/>
        </w:rPr>
        <w:t>the</w:t>
      </w:r>
      <w:r>
        <w:rPr>
          <w:b/>
          <w:bCs/>
        </w:rPr>
        <w:t xml:space="preserve"> missed RRC message to the UE via the new serving DU.</w:t>
      </w:r>
      <w:r w:rsidR="002E6266">
        <w:rPr>
          <w:b/>
          <w:bCs/>
        </w:rPr>
        <w:t xml:space="preserve"> </w:t>
      </w:r>
    </w:p>
    <w:p w14:paraId="23DA704C" w14:textId="4D63F106" w:rsidR="0096408F" w:rsidRDefault="0096408F" w:rsidP="0096408F">
      <w:pPr>
        <w:pStyle w:val="Heading1"/>
      </w:pPr>
      <w:r>
        <w:t>Conclusion</w:t>
      </w:r>
    </w:p>
    <w:p w14:paraId="4B36BE02" w14:textId="7B2F6F02" w:rsidR="0096408F" w:rsidRPr="0096408F" w:rsidRDefault="00211234" w:rsidP="0096408F">
      <w:pPr>
        <w:spacing w:after="0"/>
      </w:pPr>
      <w:r>
        <w:t xml:space="preserve">This contribution </w:t>
      </w:r>
      <w:r w:rsidR="00FB7EA2">
        <w:t>discussed a conflict that arises if the serving DU triggers LTM before an inflight RRC message originating from the CU is delivered to the UE</w:t>
      </w:r>
      <w:r w:rsidR="00AC527D">
        <w:t>.</w:t>
      </w:r>
      <w:r w:rsidR="00ED6519">
        <w:t xml:space="preserve"> </w:t>
      </w:r>
      <w:r w:rsidR="0096408F">
        <w:t>The following</w:t>
      </w:r>
      <w:r w:rsidR="00AC527D">
        <w:t xml:space="preserve"> observations and</w:t>
      </w:r>
      <w:r w:rsidR="00194F4F">
        <w:t xml:space="preserve"> </w:t>
      </w:r>
      <w:r w:rsidR="0096408F">
        <w:t>proposals have been made:</w:t>
      </w:r>
    </w:p>
    <w:p w14:paraId="0E224C59" w14:textId="28140D84" w:rsidR="0096408F" w:rsidRDefault="0096408F" w:rsidP="0096408F"/>
    <w:p w14:paraId="55915D4C" w14:textId="77777777" w:rsidR="00FB7EA2" w:rsidRPr="0070367C" w:rsidRDefault="00FB7EA2" w:rsidP="00FB7EA2">
      <w:pPr>
        <w:rPr>
          <w:b/>
          <w:bCs/>
        </w:rPr>
      </w:pPr>
      <w:r>
        <w:rPr>
          <w:b/>
          <w:bCs/>
        </w:rPr>
        <w:t>Observation 1: The decision to trigger LTM by the serving DU may be local. The CU learns about LTM triggering after it occurs.</w:t>
      </w:r>
    </w:p>
    <w:p w14:paraId="44B51117" w14:textId="77777777" w:rsidR="00FB7EA2" w:rsidRPr="002C552F" w:rsidRDefault="00FB7EA2" w:rsidP="00FB7EA2">
      <w:pPr>
        <w:rPr>
          <w:b/>
          <w:bCs/>
        </w:rPr>
      </w:pPr>
      <w:r>
        <w:rPr>
          <w:b/>
          <w:bCs/>
        </w:rPr>
        <w:t>Observation 2: The CU may issue an RRC message to the UE via the (old) serving DU before the CU knows that the (old) serving DU has triggered LTM.</w:t>
      </w:r>
    </w:p>
    <w:p w14:paraId="715D6915" w14:textId="77777777" w:rsidR="00FB7EA2" w:rsidRPr="007E2987" w:rsidRDefault="00FB7EA2" w:rsidP="00FB7EA2">
      <w:pPr>
        <w:rPr>
          <w:b/>
          <w:bCs/>
        </w:rPr>
      </w:pPr>
      <w:r>
        <w:rPr>
          <w:b/>
          <w:bCs/>
        </w:rPr>
        <w:t>Observation 3a (non-problematic scenario): If the RRC message carries upper-layer configuration that is independent of the UE’s current serving cell group, the RRC message can be retransmitted via the (new) serving DU after LTM execution.</w:t>
      </w:r>
    </w:p>
    <w:p w14:paraId="279540A5" w14:textId="77777777" w:rsidR="00FB7EA2" w:rsidRDefault="00FB7EA2" w:rsidP="00FB7EA2">
      <w:pPr>
        <w:rPr>
          <w:b/>
          <w:bCs/>
        </w:rPr>
      </w:pPr>
      <w:r>
        <w:rPr>
          <w:b/>
          <w:bCs/>
        </w:rPr>
        <w:t>Observation 3b (problematic scenario): If the RRC message carries lower-layer configuration associated with the UE’s old serving cell group, both retransmission and skipping of the RRC message is problematic:</w:t>
      </w:r>
    </w:p>
    <w:p w14:paraId="23DDB0B7" w14:textId="77777777" w:rsidR="00FB7EA2" w:rsidRDefault="00FB7EA2" w:rsidP="00FB7EA2">
      <w:pPr>
        <w:pStyle w:val="ListParagraph"/>
        <w:numPr>
          <w:ilvl w:val="0"/>
          <w:numId w:val="31"/>
        </w:numPr>
        <w:rPr>
          <w:b/>
          <w:bCs/>
        </w:rPr>
      </w:pPr>
      <w:r>
        <w:rPr>
          <w:b/>
          <w:bCs/>
        </w:rPr>
        <w:t>Retransmission triggers connection re-establishment since the UE cannot apply outdated configuration</w:t>
      </w:r>
    </w:p>
    <w:p w14:paraId="0AD12DDB" w14:textId="77777777" w:rsidR="00FB7EA2" w:rsidRPr="00013FCE" w:rsidRDefault="00FB7EA2" w:rsidP="00FB7EA2">
      <w:pPr>
        <w:pStyle w:val="ListParagraph"/>
        <w:numPr>
          <w:ilvl w:val="0"/>
          <w:numId w:val="31"/>
        </w:numPr>
        <w:rPr>
          <w:b/>
          <w:bCs/>
        </w:rPr>
      </w:pPr>
      <w:r>
        <w:rPr>
          <w:b/>
          <w:bCs/>
        </w:rPr>
        <w:t>Skipping creates a PDCP SN gap, which stalls the delivery of the future RRC messages to the UE on the SRB</w:t>
      </w:r>
    </w:p>
    <w:p w14:paraId="443F948E" w14:textId="1596A051" w:rsidR="00AC527D" w:rsidRDefault="00AC527D" w:rsidP="0096408F">
      <w:pPr>
        <w:rPr>
          <w:b/>
          <w:bCs/>
        </w:rPr>
      </w:pPr>
    </w:p>
    <w:p w14:paraId="15100484" w14:textId="77777777" w:rsidR="00B031EE" w:rsidRDefault="00B031EE" w:rsidP="00B031EE">
      <w:pPr>
        <w:rPr>
          <w:b/>
          <w:bCs/>
        </w:rPr>
      </w:pPr>
      <w:r>
        <w:rPr>
          <w:b/>
          <w:bCs/>
        </w:rPr>
        <w:lastRenderedPageBreak/>
        <w:t>Proposal 1a: RAN2 to discuss the issue when the CU issues an inflight RRC message towards the (old) serving DU before the CU receives the notification from the (old) serving DU that LTM has been triggered.</w:t>
      </w:r>
    </w:p>
    <w:p w14:paraId="17B7F582" w14:textId="4F5090B1" w:rsidR="00B031EE" w:rsidRDefault="00B031EE" w:rsidP="0096408F">
      <w:pPr>
        <w:rPr>
          <w:b/>
          <w:bCs/>
        </w:rPr>
      </w:pPr>
      <w:r>
        <w:rPr>
          <w:b/>
          <w:bCs/>
        </w:rPr>
        <w:t xml:space="preserve">Proposal 1b: RAN2 to discuss the dilemma of whether the CU should retransmit the missed RRC message to the UE via the new serving DU. </w:t>
      </w:r>
    </w:p>
    <w:p w14:paraId="7F9A5B2E" w14:textId="77777777" w:rsidR="00CD4C7B" w:rsidRPr="00320A6B" w:rsidRDefault="00CD4C7B" w:rsidP="00CD4C7B">
      <w:pPr>
        <w:pStyle w:val="Heading1"/>
      </w:pPr>
      <w:r w:rsidRPr="00320A6B">
        <w:t>References</w:t>
      </w:r>
    </w:p>
    <w:p w14:paraId="18A8108C" w14:textId="7B5B6410" w:rsidR="00080512" w:rsidRDefault="00587F57"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33.501 – </w:t>
      </w:r>
      <w:r w:rsidR="001A250A" w:rsidRPr="001A250A">
        <w:rPr>
          <w:lang w:val="en-US" w:eastAsia="zh-CN"/>
        </w:rPr>
        <w:t>Security architecture and procedures for 5G System</w:t>
      </w:r>
    </w:p>
    <w:p w14:paraId="2ABF4FDF" w14:textId="0BAFE323" w:rsidR="00EF04C9" w:rsidRPr="000C5A38" w:rsidRDefault="00EF04C9" w:rsidP="000C5A38">
      <w:pPr>
        <w:pStyle w:val="ListParagraph"/>
        <w:widowControl w:val="0"/>
        <w:numPr>
          <w:ilvl w:val="0"/>
          <w:numId w:val="1"/>
        </w:numPr>
        <w:autoSpaceDE w:val="0"/>
        <w:autoSpaceDN w:val="0"/>
        <w:adjustRightInd w:val="0"/>
        <w:spacing w:after="0" w:line="360" w:lineRule="auto"/>
        <w:contextualSpacing w:val="0"/>
        <w:rPr>
          <w:lang w:val="en-US" w:eastAsia="zh-CN"/>
        </w:rPr>
      </w:pPr>
      <w:r>
        <w:rPr>
          <w:lang w:val="en-US" w:eastAsia="zh-CN"/>
        </w:rPr>
        <w:t xml:space="preserve">3GPP TS 38.331 – </w:t>
      </w:r>
      <w:r w:rsidRPr="00EF04C9">
        <w:rPr>
          <w:lang w:val="en-US" w:eastAsia="zh-CN"/>
        </w:rPr>
        <w:t>Radio Resource Control (RRC)</w:t>
      </w:r>
      <w:r w:rsidR="007359C0">
        <w:rPr>
          <w:lang w:val="en-US" w:eastAsia="zh-CN"/>
        </w:rPr>
        <w:t xml:space="preserve">; </w:t>
      </w:r>
      <w:r w:rsidR="007359C0" w:rsidRPr="007359C0">
        <w:rPr>
          <w:lang w:val="en-US" w:eastAsia="zh-CN"/>
        </w:rPr>
        <w:t>Protocol specification</w:t>
      </w:r>
    </w:p>
    <w:sectPr w:rsidR="00EF04C9" w:rsidRPr="000C5A3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73470" w14:textId="77777777" w:rsidR="002B50D8" w:rsidRDefault="002B50D8">
      <w:r>
        <w:separator/>
      </w:r>
    </w:p>
  </w:endnote>
  <w:endnote w:type="continuationSeparator" w:id="0">
    <w:p w14:paraId="36267E98" w14:textId="77777777" w:rsidR="002B50D8" w:rsidRDefault="002B50D8">
      <w:r>
        <w:continuationSeparator/>
      </w:r>
    </w:p>
  </w:endnote>
  <w:endnote w:type="continuationNotice" w:id="1">
    <w:p w14:paraId="335BEE28" w14:textId="77777777" w:rsidR="002B50D8" w:rsidRDefault="002B5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9354D" w14:textId="77777777" w:rsidR="002B50D8" w:rsidRDefault="002B50D8">
      <w:r>
        <w:separator/>
      </w:r>
    </w:p>
  </w:footnote>
  <w:footnote w:type="continuationSeparator" w:id="0">
    <w:p w14:paraId="27625618" w14:textId="77777777" w:rsidR="002B50D8" w:rsidRDefault="002B50D8">
      <w:r>
        <w:continuationSeparator/>
      </w:r>
    </w:p>
  </w:footnote>
  <w:footnote w:type="continuationNotice" w:id="1">
    <w:p w14:paraId="0E7689C0" w14:textId="77777777" w:rsidR="002B50D8" w:rsidRDefault="002B50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31C4"/>
    <w:multiLevelType w:val="hybridMultilevel"/>
    <w:tmpl w:val="609CB91E"/>
    <w:lvl w:ilvl="0" w:tplc="A9665E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B82E4D"/>
    <w:multiLevelType w:val="hybridMultilevel"/>
    <w:tmpl w:val="D5E07F04"/>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3"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C01A8"/>
    <w:multiLevelType w:val="hybridMultilevel"/>
    <w:tmpl w:val="772E8282"/>
    <w:lvl w:ilvl="0" w:tplc="15524A9A">
      <w:start w:val="1"/>
      <w:numFmt w:val="bullet"/>
      <w:lvlText w:val="–"/>
      <w:lvlJc w:val="left"/>
      <w:pPr>
        <w:tabs>
          <w:tab w:val="num" w:pos="720"/>
        </w:tabs>
        <w:ind w:left="720" w:hanging="360"/>
      </w:pPr>
      <w:rPr>
        <w:rFonts w:ascii="Times New Roman" w:hAnsi="Times New Roman" w:hint="default"/>
      </w:rPr>
    </w:lvl>
    <w:lvl w:ilvl="1" w:tplc="8814DCEC">
      <w:start w:val="1"/>
      <w:numFmt w:val="bullet"/>
      <w:lvlText w:val="–"/>
      <w:lvlJc w:val="left"/>
      <w:pPr>
        <w:tabs>
          <w:tab w:val="num" w:pos="1440"/>
        </w:tabs>
        <w:ind w:left="1440" w:hanging="360"/>
      </w:pPr>
      <w:rPr>
        <w:rFonts w:ascii="Times New Roman" w:hAnsi="Times New Roman" w:hint="default"/>
      </w:rPr>
    </w:lvl>
    <w:lvl w:ilvl="2" w:tplc="EFB46256">
      <w:numFmt w:val="bullet"/>
      <w:lvlText w:val="•"/>
      <w:lvlJc w:val="left"/>
      <w:pPr>
        <w:tabs>
          <w:tab w:val="num" w:pos="2160"/>
        </w:tabs>
        <w:ind w:left="2160" w:hanging="360"/>
      </w:pPr>
      <w:rPr>
        <w:rFonts w:ascii="Times New Roman" w:hAnsi="Times New Roman" w:hint="default"/>
      </w:rPr>
    </w:lvl>
    <w:lvl w:ilvl="3" w:tplc="0DE0BF12" w:tentative="1">
      <w:start w:val="1"/>
      <w:numFmt w:val="bullet"/>
      <w:lvlText w:val="–"/>
      <w:lvlJc w:val="left"/>
      <w:pPr>
        <w:tabs>
          <w:tab w:val="num" w:pos="2880"/>
        </w:tabs>
        <w:ind w:left="2880" w:hanging="360"/>
      </w:pPr>
      <w:rPr>
        <w:rFonts w:ascii="Times New Roman" w:hAnsi="Times New Roman" w:hint="default"/>
      </w:rPr>
    </w:lvl>
    <w:lvl w:ilvl="4" w:tplc="C7FEDF50" w:tentative="1">
      <w:start w:val="1"/>
      <w:numFmt w:val="bullet"/>
      <w:lvlText w:val="–"/>
      <w:lvlJc w:val="left"/>
      <w:pPr>
        <w:tabs>
          <w:tab w:val="num" w:pos="3600"/>
        </w:tabs>
        <w:ind w:left="3600" w:hanging="360"/>
      </w:pPr>
      <w:rPr>
        <w:rFonts w:ascii="Times New Roman" w:hAnsi="Times New Roman" w:hint="default"/>
      </w:rPr>
    </w:lvl>
    <w:lvl w:ilvl="5" w:tplc="919EC274" w:tentative="1">
      <w:start w:val="1"/>
      <w:numFmt w:val="bullet"/>
      <w:lvlText w:val="–"/>
      <w:lvlJc w:val="left"/>
      <w:pPr>
        <w:tabs>
          <w:tab w:val="num" w:pos="4320"/>
        </w:tabs>
        <w:ind w:left="4320" w:hanging="360"/>
      </w:pPr>
      <w:rPr>
        <w:rFonts w:ascii="Times New Roman" w:hAnsi="Times New Roman" w:hint="default"/>
      </w:rPr>
    </w:lvl>
    <w:lvl w:ilvl="6" w:tplc="9796CCBA" w:tentative="1">
      <w:start w:val="1"/>
      <w:numFmt w:val="bullet"/>
      <w:lvlText w:val="–"/>
      <w:lvlJc w:val="left"/>
      <w:pPr>
        <w:tabs>
          <w:tab w:val="num" w:pos="5040"/>
        </w:tabs>
        <w:ind w:left="5040" w:hanging="360"/>
      </w:pPr>
      <w:rPr>
        <w:rFonts w:ascii="Times New Roman" w:hAnsi="Times New Roman" w:hint="default"/>
      </w:rPr>
    </w:lvl>
    <w:lvl w:ilvl="7" w:tplc="B6BCCCD8" w:tentative="1">
      <w:start w:val="1"/>
      <w:numFmt w:val="bullet"/>
      <w:lvlText w:val="–"/>
      <w:lvlJc w:val="left"/>
      <w:pPr>
        <w:tabs>
          <w:tab w:val="num" w:pos="5760"/>
        </w:tabs>
        <w:ind w:left="5760" w:hanging="360"/>
      </w:pPr>
      <w:rPr>
        <w:rFonts w:ascii="Times New Roman" w:hAnsi="Times New Roman" w:hint="default"/>
      </w:rPr>
    </w:lvl>
    <w:lvl w:ilvl="8" w:tplc="195C1F5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0"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670615"/>
    <w:multiLevelType w:val="hybridMultilevel"/>
    <w:tmpl w:val="21B68494"/>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CC22442"/>
    <w:multiLevelType w:val="hybridMultilevel"/>
    <w:tmpl w:val="64C2E2BA"/>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D901D5"/>
    <w:multiLevelType w:val="hybridMultilevel"/>
    <w:tmpl w:val="03FC4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271275"/>
    <w:multiLevelType w:val="hybridMultilevel"/>
    <w:tmpl w:val="7CC40976"/>
    <w:lvl w:ilvl="0" w:tplc="D576A46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3D0FE7"/>
    <w:multiLevelType w:val="hybridMultilevel"/>
    <w:tmpl w:val="9662DA6C"/>
    <w:lvl w:ilvl="0" w:tplc="D576A46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8908B0"/>
    <w:multiLevelType w:val="hybridMultilevel"/>
    <w:tmpl w:val="0C5A4876"/>
    <w:lvl w:ilvl="0" w:tplc="21B81AC4">
      <w:start w:val="8"/>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565C16"/>
    <w:multiLevelType w:val="hybridMultilevel"/>
    <w:tmpl w:val="FFBEBE70"/>
    <w:lvl w:ilvl="0" w:tplc="D576A464">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710194"/>
    <w:multiLevelType w:val="multilevel"/>
    <w:tmpl w:val="707101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E36AF7"/>
    <w:multiLevelType w:val="hybridMultilevel"/>
    <w:tmpl w:val="8CF62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FE7CAA"/>
    <w:multiLevelType w:val="hybridMultilevel"/>
    <w:tmpl w:val="D68C42EC"/>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E5463F"/>
    <w:multiLevelType w:val="hybridMultilevel"/>
    <w:tmpl w:val="C818D196"/>
    <w:lvl w:ilvl="0" w:tplc="21B81AC4">
      <w:start w:val="8"/>
      <w:numFmt w:val="bullet"/>
      <w:lvlText w:val="-"/>
      <w:lvlJc w:val="left"/>
      <w:pPr>
        <w:ind w:left="771" w:hanging="360"/>
      </w:pPr>
      <w:rPr>
        <w:rFonts w:ascii="Times New Roman" w:eastAsia="Times New Roman" w:hAnsi="Times New Roman" w:cs="Times New Roman"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num w:numId="1" w16cid:durableId="694893010">
    <w:abstractNumId w:val="13"/>
  </w:num>
  <w:num w:numId="2" w16cid:durableId="2116292819">
    <w:abstractNumId w:val="26"/>
  </w:num>
  <w:num w:numId="3" w16cid:durableId="1908884033">
    <w:abstractNumId w:val="17"/>
  </w:num>
  <w:num w:numId="4" w16cid:durableId="1452552331">
    <w:abstractNumId w:val="23"/>
  </w:num>
  <w:num w:numId="5" w16cid:durableId="1434588431">
    <w:abstractNumId w:val="25"/>
  </w:num>
  <w:num w:numId="6" w16cid:durableId="1933010945">
    <w:abstractNumId w:val="4"/>
  </w:num>
  <w:num w:numId="7" w16cid:durableId="1030689953">
    <w:abstractNumId w:val="11"/>
  </w:num>
  <w:num w:numId="8" w16cid:durableId="1706830376">
    <w:abstractNumId w:val="7"/>
  </w:num>
  <w:num w:numId="9" w16cid:durableId="222915299">
    <w:abstractNumId w:val="10"/>
  </w:num>
  <w:num w:numId="10" w16cid:durableId="106125095">
    <w:abstractNumId w:val="15"/>
  </w:num>
  <w:num w:numId="11" w16cid:durableId="554203179">
    <w:abstractNumId w:val="8"/>
  </w:num>
  <w:num w:numId="12" w16cid:durableId="208498637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65974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20066084">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36479295">
    <w:abstractNumId w:val="21"/>
  </w:num>
  <w:num w:numId="16" w16cid:durableId="528490114">
    <w:abstractNumId w:val="6"/>
  </w:num>
  <w:num w:numId="17" w16cid:durableId="1123159520">
    <w:abstractNumId w:val="20"/>
  </w:num>
  <w:num w:numId="18" w16cid:durableId="119152475">
    <w:abstractNumId w:val="1"/>
  </w:num>
  <w:num w:numId="19" w16cid:durableId="1735278911">
    <w:abstractNumId w:val="30"/>
  </w:num>
  <w:num w:numId="20" w16cid:durableId="1006323627">
    <w:abstractNumId w:val="3"/>
  </w:num>
  <w:num w:numId="21" w16cid:durableId="1325088112">
    <w:abstractNumId w:val="27"/>
  </w:num>
  <w:num w:numId="22" w16cid:durableId="1049066290">
    <w:abstractNumId w:val="5"/>
  </w:num>
  <w:num w:numId="23" w16cid:durableId="1836409407">
    <w:abstractNumId w:val="16"/>
  </w:num>
  <w:num w:numId="24" w16cid:durableId="2088333526">
    <w:abstractNumId w:val="24"/>
  </w:num>
  <w:num w:numId="25" w16cid:durableId="1629701887">
    <w:abstractNumId w:val="18"/>
  </w:num>
  <w:num w:numId="26" w16cid:durableId="773208395">
    <w:abstractNumId w:val="12"/>
  </w:num>
  <w:num w:numId="27" w16cid:durableId="871503153">
    <w:abstractNumId w:val="14"/>
  </w:num>
  <w:num w:numId="28" w16cid:durableId="609318875">
    <w:abstractNumId w:val="19"/>
  </w:num>
  <w:num w:numId="29" w16cid:durableId="2004970042">
    <w:abstractNumId w:val="29"/>
  </w:num>
  <w:num w:numId="30" w16cid:durableId="181824455">
    <w:abstractNumId w:val="28"/>
  </w:num>
  <w:num w:numId="31" w16cid:durableId="21787737">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AE0"/>
    <w:rsid w:val="00004F39"/>
    <w:rsid w:val="000064F6"/>
    <w:rsid w:val="0000697F"/>
    <w:rsid w:val="00006EBD"/>
    <w:rsid w:val="00006EEB"/>
    <w:rsid w:val="00007E79"/>
    <w:rsid w:val="00010161"/>
    <w:rsid w:val="00011EC2"/>
    <w:rsid w:val="00012887"/>
    <w:rsid w:val="00012C6B"/>
    <w:rsid w:val="00013C23"/>
    <w:rsid w:val="00013FCE"/>
    <w:rsid w:val="000147A7"/>
    <w:rsid w:val="000152D3"/>
    <w:rsid w:val="000159D1"/>
    <w:rsid w:val="00016117"/>
    <w:rsid w:val="0001796A"/>
    <w:rsid w:val="00017AAB"/>
    <w:rsid w:val="00017F39"/>
    <w:rsid w:val="00020686"/>
    <w:rsid w:val="00020DD3"/>
    <w:rsid w:val="00021557"/>
    <w:rsid w:val="000221E5"/>
    <w:rsid w:val="00022FFF"/>
    <w:rsid w:val="0002360A"/>
    <w:rsid w:val="00023FC6"/>
    <w:rsid w:val="0002445A"/>
    <w:rsid w:val="00025CE4"/>
    <w:rsid w:val="00026FC4"/>
    <w:rsid w:val="000270DA"/>
    <w:rsid w:val="000279E8"/>
    <w:rsid w:val="000304CA"/>
    <w:rsid w:val="000305FF"/>
    <w:rsid w:val="0003066F"/>
    <w:rsid w:val="000308BC"/>
    <w:rsid w:val="000308CA"/>
    <w:rsid w:val="00030D3B"/>
    <w:rsid w:val="00030DC5"/>
    <w:rsid w:val="00030F55"/>
    <w:rsid w:val="0003101C"/>
    <w:rsid w:val="0003108F"/>
    <w:rsid w:val="00031D69"/>
    <w:rsid w:val="000323C4"/>
    <w:rsid w:val="000326BC"/>
    <w:rsid w:val="00032EA4"/>
    <w:rsid w:val="00033397"/>
    <w:rsid w:val="000338DD"/>
    <w:rsid w:val="00033A28"/>
    <w:rsid w:val="00034865"/>
    <w:rsid w:val="00034BF8"/>
    <w:rsid w:val="00034FB2"/>
    <w:rsid w:val="00035677"/>
    <w:rsid w:val="00035A12"/>
    <w:rsid w:val="000365C3"/>
    <w:rsid w:val="000368BE"/>
    <w:rsid w:val="0003767C"/>
    <w:rsid w:val="00037A01"/>
    <w:rsid w:val="00037AFB"/>
    <w:rsid w:val="00037D65"/>
    <w:rsid w:val="00040095"/>
    <w:rsid w:val="0004017A"/>
    <w:rsid w:val="00040973"/>
    <w:rsid w:val="000417C2"/>
    <w:rsid w:val="00041A8C"/>
    <w:rsid w:val="00041B53"/>
    <w:rsid w:val="000422D9"/>
    <w:rsid w:val="000429B6"/>
    <w:rsid w:val="0004341F"/>
    <w:rsid w:val="0004395F"/>
    <w:rsid w:val="00043CFD"/>
    <w:rsid w:val="00044176"/>
    <w:rsid w:val="00044ED2"/>
    <w:rsid w:val="000453B4"/>
    <w:rsid w:val="00045625"/>
    <w:rsid w:val="0004707F"/>
    <w:rsid w:val="00047C90"/>
    <w:rsid w:val="000516D8"/>
    <w:rsid w:val="000516F8"/>
    <w:rsid w:val="00051B34"/>
    <w:rsid w:val="00052543"/>
    <w:rsid w:val="0005270E"/>
    <w:rsid w:val="00052A99"/>
    <w:rsid w:val="0005380D"/>
    <w:rsid w:val="00055864"/>
    <w:rsid w:val="00056DB2"/>
    <w:rsid w:val="0005724D"/>
    <w:rsid w:val="000575B5"/>
    <w:rsid w:val="00057811"/>
    <w:rsid w:val="0006135D"/>
    <w:rsid w:val="00061505"/>
    <w:rsid w:val="00062D18"/>
    <w:rsid w:val="000652E3"/>
    <w:rsid w:val="0006561E"/>
    <w:rsid w:val="00065659"/>
    <w:rsid w:val="00065D6B"/>
    <w:rsid w:val="00066096"/>
    <w:rsid w:val="0006748E"/>
    <w:rsid w:val="0007052D"/>
    <w:rsid w:val="00071167"/>
    <w:rsid w:val="000716A1"/>
    <w:rsid w:val="000725B6"/>
    <w:rsid w:val="000732E0"/>
    <w:rsid w:val="000736DA"/>
    <w:rsid w:val="00073EB1"/>
    <w:rsid w:val="00074261"/>
    <w:rsid w:val="00074DA0"/>
    <w:rsid w:val="00074E2E"/>
    <w:rsid w:val="000753C3"/>
    <w:rsid w:val="000754EF"/>
    <w:rsid w:val="00075518"/>
    <w:rsid w:val="000772B8"/>
    <w:rsid w:val="00077611"/>
    <w:rsid w:val="0007762E"/>
    <w:rsid w:val="00077C88"/>
    <w:rsid w:val="00077D9D"/>
    <w:rsid w:val="00077EFD"/>
    <w:rsid w:val="0008026D"/>
    <w:rsid w:val="00080512"/>
    <w:rsid w:val="00080EEB"/>
    <w:rsid w:val="000812F8"/>
    <w:rsid w:val="00082C40"/>
    <w:rsid w:val="00083D94"/>
    <w:rsid w:val="00083F95"/>
    <w:rsid w:val="00084591"/>
    <w:rsid w:val="000846DC"/>
    <w:rsid w:val="00086904"/>
    <w:rsid w:val="0008762B"/>
    <w:rsid w:val="0008766D"/>
    <w:rsid w:val="00087CC3"/>
    <w:rsid w:val="00087E3D"/>
    <w:rsid w:val="00090401"/>
    <w:rsid w:val="00090468"/>
    <w:rsid w:val="00091D19"/>
    <w:rsid w:val="000926D3"/>
    <w:rsid w:val="00092753"/>
    <w:rsid w:val="00093164"/>
    <w:rsid w:val="000932EC"/>
    <w:rsid w:val="0009381E"/>
    <w:rsid w:val="00096258"/>
    <w:rsid w:val="00096FFA"/>
    <w:rsid w:val="0009788E"/>
    <w:rsid w:val="000A050C"/>
    <w:rsid w:val="000A0DCE"/>
    <w:rsid w:val="000A1A2A"/>
    <w:rsid w:val="000A1A4E"/>
    <w:rsid w:val="000A2990"/>
    <w:rsid w:val="000A3D7E"/>
    <w:rsid w:val="000A3F9B"/>
    <w:rsid w:val="000A469A"/>
    <w:rsid w:val="000A4756"/>
    <w:rsid w:val="000A5AD5"/>
    <w:rsid w:val="000A6F9E"/>
    <w:rsid w:val="000B0829"/>
    <w:rsid w:val="000B0C46"/>
    <w:rsid w:val="000B19D0"/>
    <w:rsid w:val="000B3F59"/>
    <w:rsid w:val="000B4119"/>
    <w:rsid w:val="000B4307"/>
    <w:rsid w:val="000B4D19"/>
    <w:rsid w:val="000B7BCF"/>
    <w:rsid w:val="000C0524"/>
    <w:rsid w:val="000C0CA1"/>
    <w:rsid w:val="000C14D9"/>
    <w:rsid w:val="000C2CA3"/>
    <w:rsid w:val="000C2D34"/>
    <w:rsid w:val="000C415C"/>
    <w:rsid w:val="000C416C"/>
    <w:rsid w:val="000C4560"/>
    <w:rsid w:val="000C45E9"/>
    <w:rsid w:val="000C4AA7"/>
    <w:rsid w:val="000C522B"/>
    <w:rsid w:val="000C5567"/>
    <w:rsid w:val="000C5A38"/>
    <w:rsid w:val="000C5DF5"/>
    <w:rsid w:val="000C5F22"/>
    <w:rsid w:val="000C6E93"/>
    <w:rsid w:val="000C7512"/>
    <w:rsid w:val="000C7782"/>
    <w:rsid w:val="000C77C8"/>
    <w:rsid w:val="000C7894"/>
    <w:rsid w:val="000D0005"/>
    <w:rsid w:val="000D0B0C"/>
    <w:rsid w:val="000D1270"/>
    <w:rsid w:val="000D137A"/>
    <w:rsid w:val="000D30A2"/>
    <w:rsid w:val="000D3A8D"/>
    <w:rsid w:val="000D3C9D"/>
    <w:rsid w:val="000D4511"/>
    <w:rsid w:val="000D58AB"/>
    <w:rsid w:val="000D6AA7"/>
    <w:rsid w:val="000D6B39"/>
    <w:rsid w:val="000D6FEF"/>
    <w:rsid w:val="000D7C3D"/>
    <w:rsid w:val="000E07B5"/>
    <w:rsid w:val="000E07DE"/>
    <w:rsid w:val="000E2162"/>
    <w:rsid w:val="000E2321"/>
    <w:rsid w:val="000E427B"/>
    <w:rsid w:val="000E49BE"/>
    <w:rsid w:val="000E5617"/>
    <w:rsid w:val="000E5E36"/>
    <w:rsid w:val="000E6697"/>
    <w:rsid w:val="000F03B7"/>
    <w:rsid w:val="000F07FC"/>
    <w:rsid w:val="000F0C99"/>
    <w:rsid w:val="000F1882"/>
    <w:rsid w:val="000F1B7E"/>
    <w:rsid w:val="000F2F84"/>
    <w:rsid w:val="000F342D"/>
    <w:rsid w:val="000F3691"/>
    <w:rsid w:val="000F49D7"/>
    <w:rsid w:val="000F531C"/>
    <w:rsid w:val="000F5AA4"/>
    <w:rsid w:val="000F5DDE"/>
    <w:rsid w:val="000F6341"/>
    <w:rsid w:val="000F6E81"/>
    <w:rsid w:val="000F7821"/>
    <w:rsid w:val="00101232"/>
    <w:rsid w:val="001019AB"/>
    <w:rsid w:val="00101BA1"/>
    <w:rsid w:val="00101E78"/>
    <w:rsid w:val="00102DAD"/>
    <w:rsid w:val="00103F08"/>
    <w:rsid w:val="00104080"/>
    <w:rsid w:val="00104704"/>
    <w:rsid w:val="001047D9"/>
    <w:rsid w:val="001058EB"/>
    <w:rsid w:val="00106455"/>
    <w:rsid w:val="00106F4D"/>
    <w:rsid w:val="00107EE0"/>
    <w:rsid w:val="0011069B"/>
    <w:rsid w:val="00110E8D"/>
    <w:rsid w:val="00110EB9"/>
    <w:rsid w:val="00110FBB"/>
    <w:rsid w:val="00110FF7"/>
    <w:rsid w:val="00111374"/>
    <w:rsid w:val="00111EAD"/>
    <w:rsid w:val="0011222A"/>
    <w:rsid w:val="00113243"/>
    <w:rsid w:val="00114310"/>
    <w:rsid w:val="001145AF"/>
    <w:rsid w:val="0011470F"/>
    <w:rsid w:val="001147B7"/>
    <w:rsid w:val="001158B5"/>
    <w:rsid w:val="00115A3A"/>
    <w:rsid w:val="00116DE8"/>
    <w:rsid w:val="00117245"/>
    <w:rsid w:val="001172B4"/>
    <w:rsid w:val="00120844"/>
    <w:rsid w:val="00120C85"/>
    <w:rsid w:val="00121FB7"/>
    <w:rsid w:val="0012232A"/>
    <w:rsid w:val="0012241E"/>
    <w:rsid w:val="001224F1"/>
    <w:rsid w:val="001225CC"/>
    <w:rsid w:val="00122700"/>
    <w:rsid w:val="00123A2A"/>
    <w:rsid w:val="00123C17"/>
    <w:rsid w:val="00123DB1"/>
    <w:rsid w:val="001241A8"/>
    <w:rsid w:val="00124B3D"/>
    <w:rsid w:val="00126209"/>
    <w:rsid w:val="00126D29"/>
    <w:rsid w:val="00130477"/>
    <w:rsid w:val="00130949"/>
    <w:rsid w:val="00131318"/>
    <w:rsid w:val="00131495"/>
    <w:rsid w:val="001320DB"/>
    <w:rsid w:val="00132166"/>
    <w:rsid w:val="00132301"/>
    <w:rsid w:val="00134105"/>
    <w:rsid w:val="001344F8"/>
    <w:rsid w:val="00134F91"/>
    <w:rsid w:val="00135C51"/>
    <w:rsid w:val="00135EC2"/>
    <w:rsid w:val="00136CFF"/>
    <w:rsid w:val="00137558"/>
    <w:rsid w:val="00137667"/>
    <w:rsid w:val="00137B44"/>
    <w:rsid w:val="00137ED4"/>
    <w:rsid w:val="00140C86"/>
    <w:rsid w:val="00141242"/>
    <w:rsid w:val="001415B2"/>
    <w:rsid w:val="00143E7A"/>
    <w:rsid w:val="0014488C"/>
    <w:rsid w:val="00145075"/>
    <w:rsid w:val="00146EC9"/>
    <w:rsid w:val="00146FB1"/>
    <w:rsid w:val="0014714F"/>
    <w:rsid w:val="0014751F"/>
    <w:rsid w:val="00147B8F"/>
    <w:rsid w:val="0015058A"/>
    <w:rsid w:val="00150A7E"/>
    <w:rsid w:val="00150D4C"/>
    <w:rsid w:val="00151063"/>
    <w:rsid w:val="00152357"/>
    <w:rsid w:val="0015367F"/>
    <w:rsid w:val="00153B24"/>
    <w:rsid w:val="0015484A"/>
    <w:rsid w:val="00155414"/>
    <w:rsid w:val="001568A4"/>
    <w:rsid w:val="00157634"/>
    <w:rsid w:val="0015777C"/>
    <w:rsid w:val="00157B0B"/>
    <w:rsid w:val="0016098E"/>
    <w:rsid w:val="00160AF6"/>
    <w:rsid w:val="00161683"/>
    <w:rsid w:val="001619CF"/>
    <w:rsid w:val="00161E4A"/>
    <w:rsid w:val="001621C0"/>
    <w:rsid w:val="0016224C"/>
    <w:rsid w:val="0016310E"/>
    <w:rsid w:val="0016336B"/>
    <w:rsid w:val="00163DF7"/>
    <w:rsid w:val="00163E1F"/>
    <w:rsid w:val="001659A2"/>
    <w:rsid w:val="00165E3E"/>
    <w:rsid w:val="00167246"/>
    <w:rsid w:val="00167527"/>
    <w:rsid w:val="00167A87"/>
    <w:rsid w:val="00167C99"/>
    <w:rsid w:val="001711B4"/>
    <w:rsid w:val="0017284D"/>
    <w:rsid w:val="00174173"/>
    <w:rsid w:val="001741A0"/>
    <w:rsid w:val="00174246"/>
    <w:rsid w:val="001748BD"/>
    <w:rsid w:val="00175A4D"/>
    <w:rsid w:val="001767D8"/>
    <w:rsid w:val="00176958"/>
    <w:rsid w:val="001769F9"/>
    <w:rsid w:val="00176B19"/>
    <w:rsid w:val="0017733D"/>
    <w:rsid w:val="0017736D"/>
    <w:rsid w:val="001779C9"/>
    <w:rsid w:val="00181A75"/>
    <w:rsid w:val="00181F80"/>
    <w:rsid w:val="001822E5"/>
    <w:rsid w:val="00182DE1"/>
    <w:rsid w:val="00183165"/>
    <w:rsid w:val="001833C6"/>
    <w:rsid w:val="00183558"/>
    <w:rsid w:val="00183953"/>
    <w:rsid w:val="00186DE6"/>
    <w:rsid w:val="00190C58"/>
    <w:rsid w:val="001914AA"/>
    <w:rsid w:val="0019338F"/>
    <w:rsid w:val="001933A2"/>
    <w:rsid w:val="00194CC5"/>
    <w:rsid w:val="00194CD0"/>
    <w:rsid w:val="00194F4F"/>
    <w:rsid w:val="00195511"/>
    <w:rsid w:val="001961D6"/>
    <w:rsid w:val="00196C23"/>
    <w:rsid w:val="00196F1D"/>
    <w:rsid w:val="0019788E"/>
    <w:rsid w:val="001A16DE"/>
    <w:rsid w:val="001A250A"/>
    <w:rsid w:val="001A275B"/>
    <w:rsid w:val="001A2B4C"/>
    <w:rsid w:val="001A3194"/>
    <w:rsid w:val="001A3490"/>
    <w:rsid w:val="001A3C54"/>
    <w:rsid w:val="001A43E1"/>
    <w:rsid w:val="001A6D8E"/>
    <w:rsid w:val="001A7342"/>
    <w:rsid w:val="001B15EF"/>
    <w:rsid w:val="001B2253"/>
    <w:rsid w:val="001B252A"/>
    <w:rsid w:val="001B25C0"/>
    <w:rsid w:val="001B39BC"/>
    <w:rsid w:val="001B3A86"/>
    <w:rsid w:val="001B3DF2"/>
    <w:rsid w:val="001B3E0C"/>
    <w:rsid w:val="001B43D2"/>
    <w:rsid w:val="001B49C9"/>
    <w:rsid w:val="001B560A"/>
    <w:rsid w:val="001B5FCC"/>
    <w:rsid w:val="001B6282"/>
    <w:rsid w:val="001B66ED"/>
    <w:rsid w:val="001B720E"/>
    <w:rsid w:val="001B730F"/>
    <w:rsid w:val="001C00F6"/>
    <w:rsid w:val="001C01C7"/>
    <w:rsid w:val="001C01CB"/>
    <w:rsid w:val="001C02EB"/>
    <w:rsid w:val="001C0CD7"/>
    <w:rsid w:val="001C28B2"/>
    <w:rsid w:val="001C2B2E"/>
    <w:rsid w:val="001C3EC7"/>
    <w:rsid w:val="001C595C"/>
    <w:rsid w:val="001C61CF"/>
    <w:rsid w:val="001C6D73"/>
    <w:rsid w:val="001C7875"/>
    <w:rsid w:val="001D0AEF"/>
    <w:rsid w:val="001D1C75"/>
    <w:rsid w:val="001D379F"/>
    <w:rsid w:val="001D3A7D"/>
    <w:rsid w:val="001D43BB"/>
    <w:rsid w:val="001D4FB0"/>
    <w:rsid w:val="001D599B"/>
    <w:rsid w:val="001D6A04"/>
    <w:rsid w:val="001D6CF3"/>
    <w:rsid w:val="001D7122"/>
    <w:rsid w:val="001D7AEB"/>
    <w:rsid w:val="001E0E72"/>
    <w:rsid w:val="001E105E"/>
    <w:rsid w:val="001E26C2"/>
    <w:rsid w:val="001E284D"/>
    <w:rsid w:val="001E3425"/>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4624"/>
    <w:rsid w:val="001F4C78"/>
    <w:rsid w:val="001F5C44"/>
    <w:rsid w:val="001F5CC4"/>
    <w:rsid w:val="001F62DD"/>
    <w:rsid w:val="001F632B"/>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E23"/>
    <w:rsid w:val="00211234"/>
    <w:rsid w:val="0021353E"/>
    <w:rsid w:val="002135CA"/>
    <w:rsid w:val="002138DD"/>
    <w:rsid w:val="00213E0D"/>
    <w:rsid w:val="00214E95"/>
    <w:rsid w:val="002152A5"/>
    <w:rsid w:val="00215C7D"/>
    <w:rsid w:val="00215DFD"/>
    <w:rsid w:val="00216471"/>
    <w:rsid w:val="00216FA7"/>
    <w:rsid w:val="002201C1"/>
    <w:rsid w:val="00220A8B"/>
    <w:rsid w:val="002218AC"/>
    <w:rsid w:val="00221DC7"/>
    <w:rsid w:val="00221E06"/>
    <w:rsid w:val="00221F6C"/>
    <w:rsid w:val="002236E3"/>
    <w:rsid w:val="00223AD3"/>
    <w:rsid w:val="00224198"/>
    <w:rsid w:val="002244A9"/>
    <w:rsid w:val="00225498"/>
    <w:rsid w:val="0022589F"/>
    <w:rsid w:val="002259D9"/>
    <w:rsid w:val="0022606D"/>
    <w:rsid w:val="00226347"/>
    <w:rsid w:val="0022796F"/>
    <w:rsid w:val="00231CC8"/>
    <w:rsid w:val="00232843"/>
    <w:rsid w:val="00233196"/>
    <w:rsid w:val="00233534"/>
    <w:rsid w:val="00233A4C"/>
    <w:rsid w:val="00233CFA"/>
    <w:rsid w:val="00234B2F"/>
    <w:rsid w:val="00235144"/>
    <w:rsid w:val="00236258"/>
    <w:rsid w:val="00237759"/>
    <w:rsid w:val="00241144"/>
    <w:rsid w:val="00242296"/>
    <w:rsid w:val="002429A9"/>
    <w:rsid w:val="002429E1"/>
    <w:rsid w:val="00242BE1"/>
    <w:rsid w:val="00242D19"/>
    <w:rsid w:val="00243001"/>
    <w:rsid w:val="00243CC8"/>
    <w:rsid w:val="0024485F"/>
    <w:rsid w:val="00245B7D"/>
    <w:rsid w:val="00246164"/>
    <w:rsid w:val="002470DA"/>
    <w:rsid w:val="00247EBB"/>
    <w:rsid w:val="00247F47"/>
    <w:rsid w:val="00250812"/>
    <w:rsid w:val="00250B04"/>
    <w:rsid w:val="00250E5D"/>
    <w:rsid w:val="00250E8B"/>
    <w:rsid w:val="00251C2B"/>
    <w:rsid w:val="002524D2"/>
    <w:rsid w:val="00253EB4"/>
    <w:rsid w:val="0025406F"/>
    <w:rsid w:val="002541AB"/>
    <w:rsid w:val="00254A27"/>
    <w:rsid w:val="00256B66"/>
    <w:rsid w:val="00256C94"/>
    <w:rsid w:val="00257A49"/>
    <w:rsid w:val="00260AE7"/>
    <w:rsid w:val="00261860"/>
    <w:rsid w:val="00262113"/>
    <w:rsid w:val="00262A9D"/>
    <w:rsid w:val="00262CB8"/>
    <w:rsid w:val="00262CDC"/>
    <w:rsid w:val="00262EDD"/>
    <w:rsid w:val="002645F7"/>
    <w:rsid w:val="0026614D"/>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700B"/>
    <w:rsid w:val="002779A1"/>
    <w:rsid w:val="002805EC"/>
    <w:rsid w:val="00280F80"/>
    <w:rsid w:val="00281980"/>
    <w:rsid w:val="00281AA7"/>
    <w:rsid w:val="00281EB6"/>
    <w:rsid w:val="00281FEF"/>
    <w:rsid w:val="002828C0"/>
    <w:rsid w:val="00282F1E"/>
    <w:rsid w:val="00282FF2"/>
    <w:rsid w:val="0028520B"/>
    <w:rsid w:val="002855BF"/>
    <w:rsid w:val="00286538"/>
    <w:rsid w:val="0028779E"/>
    <w:rsid w:val="002879DE"/>
    <w:rsid w:val="00290C39"/>
    <w:rsid w:val="00290E65"/>
    <w:rsid w:val="00290FC1"/>
    <w:rsid w:val="00293031"/>
    <w:rsid w:val="00294FEF"/>
    <w:rsid w:val="00295046"/>
    <w:rsid w:val="002956AA"/>
    <w:rsid w:val="00295A00"/>
    <w:rsid w:val="002966A8"/>
    <w:rsid w:val="00296A05"/>
    <w:rsid w:val="0029794B"/>
    <w:rsid w:val="002A00A9"/>
    <w:rsid w:val="002A09FF"/>
    <w:rsid w:val="002A1D1A"/>
    <w:rsid w:val="002A28C4"/>
    <w:rsid w:val="002A4338"/>
    <w:rsid w:val="002A4AD1"/>
    <w:rsid w:val="002A4F3D"/>
    <w:rsid w:val="002A5FEE"/>
    <w:rsid w:val="002A717B"/>
    <w:rsid w:val="002B13F4"/>
    <w:rsid w:val="002B17AD"/>
    <w:rsid w:val="002B1CCD"/>
    <w:rsid w:val="002B337B"/>
    <w:rsid w:val="002B4AC3"/>
    <w:rsid w:val="002B50D8"/>
    <w:rsid w:val="002B69DE"/>
    <w:rsid w:val="002B6EAF"/>
    <w:rsid w:val="002B7133"/>
    <w:rsid w:val="002B7850"/>
    <w:rsid w:val="002C0FC3"/>
    <w:rsid w:val="002C2193"/>
    <w:rsid w:val="002C2C5C"/>
    <w:rsid w:val="002C2CC4"/>
    <w:rsid w:val="002C3919"/>
    <w:rsid w:val="002C4170"/>
    <w:rsid w:val="002C552F"/>
    <w:rsid w:val="002C5700"/>
    <w:rsid w:val="002C6EDD"/>
    <w:rsid w:val="002C708A"/>
    <w:rsid w:val="002C7D19"/>
    <w:rsid w:val="002C7DD0"/>
    <w:rsid w:val="002D0F7A"/>
    <w:rsid w:val="002D10D9"/>
    <w:rsid w:val="002D2AB9"/>
    <w:rsid w:val="002D325D"/>
    <w:rsid w:val="002D4340"/>
    <w:rsid w:val="002D4FF1"/>
    <w:rsid w:val="002D50EB"/>
    <w:rsid w:val="002E0A0A"/>
    <w:rsid w:val="002E0D1C"/>
    <w:rsid w:val="002E13C5"/>
    <w:rsid w:val="002E1652"/>
    <w:rsid w:val="002E1D57"/>
    <w:rsid w:val="002E2CD5"/>
    <w:rsid w:val="002E3084"/>
    <w:rsid w:val="002E386F"/>
    <w:rsid w:val="002E3CCA"/>
    <w:rsid w:val="002E44D7"/>
    <w:rsid w:val="002E61FD"/>
    <w:rsid w:val="002E6266"/>
    <w:rsid w:val="002E755A"/>
    <w:rsid w:val="002E757C"/>
    <w:rsid w:val="002E7B35"/>
    <w:rsid w:val="002F02F7"/>
    <w:rsid w:val="002F0D22"/>
    <w:rsid w:val="002F1ED3"/>
    <w:rsid w:val="002F229B"/>
    <w:rsid w:val="002F267E"/>
    <w:rsid w:val="002F3B8A"/>
    <w:rsid w:val="002F3C58"/>
    <w:rsid w:val="002F46C6"/>
    <w:rsid w:val="002F4F7F"/>
    <w:rsid w:val="002F61D6"/>
    <w:rsid w:val="002F6770"/>
    <w:rsid w:val="002F6BC2"/>
    <w:rsid w:val="0030002C"/>
    <w:rsid w:val="003007BF"/>
    <w:rsid w:val="00300CFE"/>
    <w:rsid w:val="00301285"/>
    <w:rsid w:val="00301DE5"/>
    <w:rsid w:val="0030249C"/>
    <w:rsid w:val="00302700"/>
    <w:rsid w:val="00302D18"/>
    <w:rsid w:val="003031C8"/>
    <w:rsid w:val="003034F7"/>
    <w:rsid w:val="00304006"/>
    <w:rsid w:val="00304D43"/>
    <w:rsid w:val="00305ECA"/>
    <w:rsid w:val="00306271"/>
    <w:rsid w:val="00307D05"/>
    <w:rsid w:val="00311E70"/>
    <w:rsid w:val="00313225"/>
    <w:rsid w:val="00313562"/>
    <w:rsid w:val="003136AE"/>
    <w:rsid w:val="00314064"/>
    <w:rsid w:val="00314429"/>
    <w:rsid w:val="0031467C"/>
    <w:rsid w:val="003155F4"/>
    <w:rsid w:val="00316444"/>
    <w:rsid w:val="00316792"/>
    <w:rsid w:val="003169A2"/>
    <w:rsid w:val="003172DC"/>
    <w:rsid w:val="003176E2"/>
    <w:rsid w:val="00317BDF"/>
    <w:rsid w:val="00320A6B"/>
    <w:rsid w:val="00320E41"/>
    <w:rsid w:val="00321520"/>
    <w:rsid w:val="003218AF"/>
    <w:rsid w:val="00322804"/>
    <w:rsid w:val="00322D89"/>
    <w:rsid w:val="00322DA2"/>
    <w:rsid w:val="00322DB6"/>
    <w:rsid w:val="00323464"/>
    <w:rsid w:val="00326069"/>
    <w:rsid w:val="00326242"/>
    <w:rsid w:val="00326BC7"/>
    <w:rsid w:val="00327901"/>
    <w:rsid w:val="003309E6"/>
    <w:rsid w:val="00331D99"/>
    <w:rsid w:val="0033250E"/>
    <w:rsid w:val="0033466C"/>
    <w:rsid w:val="00335983"/>
    <w:rsid w:val="003360BD"/>
    <w:rsid w:val="00336957"/>
    <w:rsid w:val="00336A95"/>
    <w:rsid w:val="00336CEE"/>
    <w:rsid w:val="00336E72"/>
    <w:rsid w:val="003378C4"/>
    <w:rsid w:val="00337B1A"/>
    <w:rsid w:val="00340AC4"/>
    <w:rsid w:val="00340FAC"/>
    <w:rsid w:val="00341253"/>
    <w:rsid w:val="003414FC"/>
    <w:rsid w:val="003417CA"/>
    <w:rsid w:val="003424E1"/>
    <w:rsid w:val="00342F8F"/>
    <w:rsid w:val="00343033"/>
    <w:rsid w:val="00343C86"/>
    <w:rsid w:val="00344236"/>
    <w:rsid w:val="00344710"/>
    <w:rsid w:val="00344969"/>
    <w:rsid w:val="00344C13"/>
    <w:rsid w:val="003452AB"/>
    <w:rsid w:val="003455CC"/>
    <w:rsid w:val="00346125"/>
    <w:rsid w:val="00346B5D"/>
    <w:rsid w:val="00346D47"/>
    <w:rsid w:val="00347001"/>
    <w:rsid w:val="00347145"/>
    <w:rsid w:val="00350995"/>
    <w:rsid w:val="00352B45"/>
    <w:rsid w:val="00352F51"/>
    <w:rsid w:val="003536D9"/>
    <w:rsid w:val="00353EFF"/>
    <w:rsid w:val="003543AB"/>
    <w:rsid w:val="0035462D"/>
    <w:rsid w:val="003549E5"/>
    <w:rsid w:val="00354E1B"/>
    <w:rsid w:val="00355D6D"/>
    <w:rsid w:val="00355F8A"/>
    <w:rsid w:val="003569D0"/>
    <w:rsid w:val="00356CA4"/>
    <w:rsid w:val="003577E7"/>
    <w:rsid w:val="00357820"/>
    <w:rsid w:val="00357874"/>
    <w:rsid w:val="003603A9"/>
    <w:rsid w:val="0036063A"/>
    <w:rsid w:val="00360AEC"/>
    <w:rsid w:val="00360E1A"/>
    <w:rsid w:val="003611C1"/>
    <w:rsid w:val="00362020"/>
    <w:rsid w:val="00362050"/>
    <w:rsid w:val="003621D6"/>
    <w:rsid w:val="00362D73"/>
    <w:rsid w:val="00363AD4"/>
    <w:rsid w:val="00363C88"/>
    <w:rsid w:val="003652D3"/>
    <w:rsid w:val="003659EF"/>
    <w:rsid w:val="00365B1E"/>
    <w:rsid w:val="00365F68"/>
    <w:rsid w:val="003664F7"/>
    <w:rsid w:val="00366F41"/>
    <w:rsid w:val="0036720B"/>
    <w:rsid w:val="003673FE"/>
    <w:rsid w:val="00371355"/>
    <w:rsid w:val="003713B5"/>
    <w:rsid w:val="003713F1"/>
    <w:rsid w:val="0037166E"/>
    <w:rsid w:val="00371744"/>
    <w:rsid w:val="00371773"/>
    <w:rsid w:val="003724B9"/>
    <w:rsid w:val="00372CB6"/>
    <w:rsid w:val="00372D36"/>
    <w:rsid w:val="00373445"/>
    <w:rsid w:val="0037415C"/>
    <w:rsid w:val="00374BAF"/>
    <w:rsid w:val="00375A2E"/>
    <w:rsid w:val="00375CCC"/>
    <w:rsid w:val="00376792"/>
    <w:rsid w:val="00376C55"/>
    <w:rsid w:val="00377A30"/>
    <w:rsid w:val="00377E3D"/>
    <w:rsid w:val="00377FD9"/>
    <w:rsid w:val="00380A4A"/>
    <w:rsid w:val="00381465"/>
    <w:rsid w:val="0038168C"/>
    <w:rsid w:val="003816C5"/>
    <w:rsid w:val="0038170D"/>
    <w:rsid w:val="00381C22"/>
    <w:rsid w:val="00381FB6"/>
    <w:rsid w:val="0038218E"/>
    <w:rsid w:val="00382A17"/>
    <w:rsid w:val="00382AC9"/>
    <w:rsid w:val="00382B15"/>
    <w:rsid w:val="00382ECF"/>
    <w:rsid w:val="00383173"/>
    <w:rsid w:val="003838F7"/>
    <w:rsid w:val="003839E9"/>
    <w:rsid w:val="00383D39"/>
    <w:rsid w:val="003845AC"/>
    <w:rsid w:val="00384E6A"/>
    <w:rsid w:val="00385D97"/>
    <w:rsid w:val="003860EA"/>
    <w:rsid w:val="0038677D"/>
    <w:rsid w:val="00387244"/>
    <w:rsid w:val="003873B4"/>
    <w:rsid w:val="0039145F"/>
    <w:rsid w:val="003921CE"/>
    <w:rsid w:val="00394322"/>
    <w:rsid w:val="0039442F"/>
    <w:rsid w:val="00394452"/>
    <w:rsid w:val="00394C58"/>
    <w:rsid w:val="00395387"/>
    <w:rsid w:val="00395806"/>
    <w:rsid w:val="003958A4"/>
    <w:rsid w:val="003A069B"/>
    <w:rsid w:val="003A1265"/>
    <w:rsid w:val="003A150A"/>
    <w:rsid w:val="003A16C0"/>
    <w:rsid w:val="003A1814"/>
    <w:rsid w:val="003A3B54"/>
    <w:rsid w:val="003A3EA0"/>
    <w:rsid w:val="003A40EE"/>
    <w:rsid w:val="003A415E"/>
    <w:rsid w:val="003A4664"/>
    <w:rsid w:val="003A4749"/>
    <w:rsid w:val="003A4BED"/>
    <w:rsid w:val="003A4DA4"/>
    <w:rsid w:val="003A4E37"/>
    <w:rsid w:val="003A4F2E"/>
    <w:rsid w:val="003A50F8"/>
    <w:rsid w:val="003A59E4"/>
    <w:rsid w:val="003A5C13"/>
    <w:rsid w:val="003A5F6D"/>
    <w:rsid w:val="003A6047"/>
    <w:rsid w:val="003A6231"/>
    <w:rsid w:val="003A6C29"/>
    <w:rsid w:val="003A7C61"/>
    <w:rsid w:val="003B1B8C"/>
    <w:rsid w:val="003B1CB2"/>
    <w:rsid w:val="003B22C2"/>
    <w:rsid w:val="003B3B2C"/>
    <w:rsid w:val="003B3DFA"/>
    <w:rsid w:val="003B40AD"/>
    <w:rsid w:val="003B4FF9"/>
    <w:rsid w:val="003B58B3"/>
    <w:rsid w:val="003B5BB7"/>
    <w:rsid w:val="003B6713"/>
    <w:rsid w:val="003B67E5"/>
    <w:rsid w:val="003B6D2F"/>
    <w:rsid w:val="003B7AD1"/>
    <w:rsid w:val="003C0176"/>
    <w:rsid w:val="003C0EFD"/>
    <w:rsid w:val="003C0FA8"/>
    <w:rsid w:val="003C1BCC"/>
    <w:rsid w:val="003C1BD1"/>
    <w:rsid w:val="003C2271"/>
    <w:rsid w:val="003C3601"/>
    <w:rsid w:val="003C48BC"/>
    <w:rsid w:val="003C4E37"/>
    <w:rsid w:val="003C523B"/>
    <w:rsid w:val="003C6194"/>
    <w:rsid w:val="003C66DE"/>
    <w:rsid w:val="003D0346"/>
    <w:rsid w:val="003D0659"/>
    <w:rsid w:val="003D0AEF"/>
    <w:rsid w:val="003D0E10"/>
    <w:rsid w:val="003D140F"/>
    <w:rsid w:val="003D159B"/>
    <w:rsid w:val="003D2286"/>
    <w:rsid w:val="003D2B58"/>
    <w:rsid w:val="003D2C5B"/>
    <w:rsid w:val="003D30D5"/>
    <w:rsid w:val="003D3F2A"/>
    <w:rsid w:val="003D3FB5"/>
    <w:rsid w:val="003D561D"/>
    <w:rsid w:val="003D6072"/>
    <w:rsid w:val="003D65DC"/>
    <w:rsid w:val="003D7042"/>
    <w:rsid w:val="003E0152"/>
    <w:rsid w:val="003E1328"/>
    <w:rsid w:val="003E16BE"/>
    <w:rsid w:val="003E1F2D"/>
    <w:rsid w:val="003E47E8"/>
    <w:rsid w:val="003E4A6A"/>
    <w:rsid w:val="003E4DDA"/>
    <w:rsid w:val="003E588D"/>
    <w:rsid w:val="003E5929"/>
    <w:rsid w:val="003E5D2F"/>
    <w:rsid w:val="003E6B62"/>
    <w:rsid w:val="003E6C37"/>
    <w:rsid w:val="003E6D72"/>
    <w:rsid w:val="003E74CB"/>
    <w:rsid w:val="003F037E"/>
    <w:rsid w:val="003F0A6B"/>
    <w:rsid w:val="003F14CC"/>
    <w:rsid w:val="003F1AF2"/>
    <w:rsid w:val="003F28F4"/>
    <w:rsid w:val="003F3E81"/>
    <w:rsid w:val="003F4A94"/>
    <w:rsid w:val="003F62C4"/>
    <w:rsid w:val="003F78BD"/>
    <w:rsid w:val="003F7991"/>
    <w:rsid w:val="003F799F"/>
    <w:rsid w:val="00400113"/>
    <w:rsid w:val="0040075A"/>
    <w:rsid w:val="00400AF9"/>
    <w:rsid w:val="00401520"/>
    <w:rsid w:val="00401650"/>
    <w:rsid w:val="00401855"/>
    <w:rsid w:val="004032C7"/>
    <w:rsid w:val="0040363B"/>
    <w:rsid w:val="0040442E"/>
    <w:rsid w:val="00405800"/>
    <w:rsid w:val="00406E13"/>
    <w:rsid w:val="00407D3D"/>
    <w:rsid w:val="00410137"/>
    <w:rsid w:val="00410637"/>
    <w:rsid w:val="00410C17"/>
    <w:rsid w:val="004123E8"/>
    <w:rsid w:val="00412662"/>
    <w:rsid w:val="0041296E"/>
    <w:rsid w:val="00413147"/>
    <w:rsid w:val="004142F1"/>
    <w:rsid w:val="00415162"/>
    <w:rsid w:val="00415A58"/>
    <w:rsid w:val="004160D6"/>
    <w:rsid w:val="004168E6"/>
    <w:rsid w:val="00416EE7"/>
    <w:rsid w:val="004174BD"/>
    <w:rsid w:val="00417842"/>
    <w:rsid w:val="00417FCE"/>
    <w:rsid w:val="0042020E"/>
    <w:rsid w:val="00420392"/>
    <w:rsid w:val="004203A6"/>
    <w:rsid w:val="00420A76"/>
    <w:rsid w:val="00420E0A"/>
    <w:rsid w:val="004218FB"/>
    <w:rsid w:val="00421A80"/>
    <w:rsid w:val="004223D5"/>
    <w:rsid w:val="0042394C"/>
    <w:rsid w:val="0042472B"/>
    <w:rsid w:val="004248F5"/>
    <w:rsid w:val="004269D0"/>
    <w:rsid w:val="004275A9"/>
    <w:rsid w:val="0043027D"/>
    <w:rsid w:val="00430D92"/>
    <w:rsid w:val="004316D5"/>
    <w:rsid w:val="00431B58"/>
    <w:rsid w:val="00431E48"/>
    <w:rsid w:val="004325A5"/>
    <w:rsid w:val="00432F0C"/>
    <w:rsid w:val="0043393C"/>
    <w:rsid w:val="0043393F"/>
    <w:rsid w:val="004343C6"/>
    <w:rsid w:val="00435311"/>
    <w:rsid w:val="004356CA"/>
    <w:rsid w:val="00435ADE"/>
    <w:rsid w:val="00435C67"/>
    <w:rsid w:val="004367D4"/>
    <w:rsid w:val="00436F7B"/>
    <w:rsid w:val="004378F1"/>
    <w:rsid w:val="00437D2E"/>
    <w:rsid w:val="00437E0C"/>
    <w:rsid w:val="00440AA6"/>
    <w:rsid w:val="0044209B"/>
    <w:rsid w:val="00443341"/>
    <w:rsid w:val="00445088"/>
    <w:rsid w:val="0044683A"/>
    <w:rsid w:val="00446D1A"/>
    <w:rsid w:val="00447717"/>
    <w:rsid w:val="004477E7"/>
    <w:rsid w:val="00447946"/>
    <w:rsid w:val="00450778"/>
    <w:rsid w:val="00451A30"/>
    <w:rsid w:val="004522CC"/>
    <w:rsid w:val="00453473"/>
    <w:rsid w:val="0045378B"/>
    <w:rsid w:val="00453B2F"/>
    <w:rsid w:val="00453D6F"/>
    <w:rsid w:val="00453EC1"/>
    <w:rsid w:val="00454460"/>
    <w:rsid w:val="00454656"/>
    <w:rsid w:val="00456872"/>
    <w:rsid w:val="00456B3D"/>
    <w:rsid w:val="00457661"/>
    <w:rsid w:val="00460045"/>
    <w:rsid w:val="00461289"/>
    <w:rsid w:val="0046132E"/>
    <w:rsid w:val="00462C47"/>
    <w:rsid w:val="00462FDB"/>
    <w:rsid w:val="00463569"/>
    <w:rsid w:val="00463E0F"/>
    <w:rsid w:val="00465023"/>
    <w:rsid w:val="00465CB0"/>
    <w:rsid w:val="00466468"/>
    <w:rsid w:val="00466DF8"/>
    <w:rsid w:val="00467075"/>
    <w:rsid w:val="004672EE"/>
    <w:rsid w:val="00470F30"/>
    <w:rsid w:val="00471CDE"/>
    <w:rsid w:val="0047211A"/>
    <w:rsid w:val="0047216C"/>
    <w:rsid w:val="0047331C"/>
    <w:rsid w:val="00474C33"/>
    <w:rsid w:val="0047536C"/>
    <w:rsid w:val="00475612"/>
    <w:rsid w:val="0047572B"/>
    <w:rsid w:val="00476CAD"/>
    <w:rsid w:val="00477256"/>
    <w:rsid w:val="00477455"/>
    <w:rsid w:val="00480785"/>
    <w:rsid w:val="004807E3"/>
    <w:rsid w:val="00480D23"/>
    <w:rsid w:val="0048130D"/>
    <w:rsid w:val="00482167"/>
    <w:rsid w:val="00482181"/>
    <w:rsid w:val="004822A1"/>
    <w:rsid w:val="0048230E"/>
    <w:rsid w:val="004829B0"/>
    <w:rsid w:val="0048313D"/>
    <w:rsid w:val="004832C4"/>
    <w:rsid w:val="00483C1D"/>
    <w:rsid w:val="004843F7"/>
    <w:rsid w:val="00485177"/>
    <w:rsid w:val="00485492"/>
    <w:rsid w:val="00485BDB"/>
    <w:rsid w:val="004864C2"/>
    <w:rsid w:val="00486E50"/>
    <w:rsid w:val="00487072"/>
    <w:rsid w:val="00492258"/>
    <w:rsid w:val="00492558"/>
    <w:rsid w:val="00493216"/>
    <w:rsid w:val="00494346"/>
    <w:rsid w:val="004959FF"/>
    <w:rsid w:val="0049656C"/>
    <w:rsid w:val="004969B6"/>
    <w:rsid w:val="004972DD"/>
    <w:rsid w:val="00497C56"/>
    <w:rsid w:val="004A00FD"/>
    <w:rsid w:val="004A0319"/>
    <w:rsid w:val="004A03FB"/>
    <w:rsid w:val="004A0D15"/>
    <w:rsid w:val="004A1D1B"/>
    <w:rsid w:val="004A21C2"/>
    <w:rsid w:val="004A2B72"/>
    <w:rsid w:val="004A32F3"/>
    <w:rsid w:val="004A3916"/>
    <w:rsid w:val="004A43F6"/>
    <w:rsid w:val="004A4700"/>
    <w:rsid w:val="004A51CD"/>
    <w:rsid w:val="004A5853"/>
    <w:rsid w:val="004A59FA"/>
    <w:rsid w:val="004A68F4"/>
    <w:rsid w:val="004B1194"/>
    <w:rsid w:val="004B169E"/>
    <w:rsid w:val="004B1F04"/>
    <w:rsid w:val="004B20E3"/>
    <w:rsid w:val="004B3287"/>
    <w:rsid w:val="004B35A2"/>
    <w:rsid w:val="004B39DD"/>
    <w:rsid w:val="004B3A98"/>
    <w:rsid w:val="004B3EC2"/>
    <w:rsid w:val="004B41F8"/>
    <w:rsid w:val="004B590F"/>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1DC6"/>
    <w:rsid w:val="004D2B6C"/>
    <w:rsid w:val="004D3578"/>
    <w:rsid w:val="004D380D"/>
    <w:rsid w:val="004D3B50"/>
    <w:rsid w:val="004D3C41"/>
    <w:rsid w:val="004D4564"/>
    <w:rsid w:val="004D6940"/>
    <w:rsid w:val="004D6986"/>
    <w:rsid w:val="004D6B2D"/>
    <w:rsid w:val="004E0C79"/>
    <w:rsid w:val="004E1E3A"/>
    <w:rsid w:val="004E213A"/>
    <w:rsid w:val="004E2917"/>
    <w:rsid w:val="004E31D2"/>
    <w:rsid w:val="004E383E"/>
    <w:rsid w:val="004E419E"/>
    <w:rsid w:val="004E48C4"/>
    <w:rsid w:val="004E4DF2"/>
    <w:rsid w:val="004E5D6F"/>
    <w:rsid w:val="004E663F"/>
    <w:rsid w:val="004E6967"/>
    <w:rsid w:val="004F012B"/>
    <w:rsid w:val="004F0DE1"/>
    <w:rsid w:val="004F0F3A"/>
    <w:rsid w:val="004F10A5"/>
    <w:rsid w:val="004F156A"/>
    <w:rsid w:val="004F22D9"/>
    <w:rsid w:val="004F2463"/>
    <w:rsid w:val="004F29E2"/>
    <w:rsid w:val="004F55B5"/>
    <w:rsid w:val="004F6CC1"/>
    <w:rsid w:val="004F6CC2"/>
    <w:rsid w:val="004F6D0B"/>
    <w:rsid w:val="00502735"/>
    <w:rsid w:val="00502BC6"/>
    <w:rsid w:val="00503171"/>
    <w:rsid w:val="005037A0"/>
    <w:rsid w:val="005056A1"/>
    <w:rsid w:val="005060BF"/>
    <w:rsid w:val="00506527"/>
    <w:rsid w:val="00506C28"/>
    <w:rsid w:val="00507211"/>
    <w:rsid w:val="0050738E"/>
    <w:rsid w:val="00511DD3"/>
    <w:rsid w:val="00511F56"/>
    <w:rsid w:val="0051299A"/>
    <w:rsid w:val="00513331"/>
    <w:rsid w:val="00513650"/>
    <w:rsid w:val="00514DDF"/>
    <w:rsid w:val="005158B0"/>
    <w:rsid w:val="0051621B"/>
    <w:rsid w:val="00516518"/>
    <w:rsid w:val="005169F2"/>
    <w:rsid w:val="00516D89"/>
    <w:rsid w:val="0051770A"/>
    <w:rsid w:val="0051776F"/>
    <w:rsid w:val="00520273"/>
    <w:rsid w:val="00522978"/>
    <w:rsid w:val="005229F5"/>
    <w:rsid w:val="0052306A"/>
    <w:rsid w:val="005234CD"/>
    <w:rsid w:val="00523668"/>
    <w:rsid w:val="00523A2C"/>
    <w:rsid w:val="00523FEE"/>
    <w:rsid w:val="0052407E"/>
    <w:rsid w:val="0052442D"/>
    <w:rsid w:val="0052507F"/>
    <w:rsid w:val="00525928"/>
    <w:rsid w:val="00525F58"/>
    <w:rsid w:val="00527C2C"/>
    <w:rsid w:val="00527DB9"/>
    <w:rsid w:val="00527DE0"/>
    <w:rsid w:val="00531254"/>
    <w:rsid w:val="005312CF"/>
    <w:rsid w:val="0053174F"/>
    <w:rsid w:val="00532159"/>
    <w:rsid w:val="00532A92"/>
    <w:rsid w:val="00533A56"/>
    <w:rsid w:val="00534DA0"/>
    <w:rsid w:val="0053506A"/>
    <w:rsid w:val="005377D5"/>
    <w:rsid w:val="00540007"/>
    <w:rsid w:val="00540132"/>
    <w:rsid w:val="00540A40"/>
    <w:rsid w:val="005423AB"/>
    <w:rsid w:val="005425EE"/>
    <w:rsid w:val="0054296F"/>
    <w:rsid w:val="00542AF3"/>
    <w:rsid w:val="00543E6C"/>
    <w:rsid w:val="00543F3A"/>
    <w:rsid w:val="00543F5F"/>
    <w:rsid w:val="005440E5"/>
    <w:rsid w:val="00544A0F"/>
    <w:rsid w:val="00544D36"/>
    <w:rsid w:val="00546749"/>
    <w:rsid w:val="00546A49"/>
    <w:rsid w:val="00546CB4"/>
    <w:rsid w:val="00546F4B"/>
    <w:rsid w:val="00547594"/>
    <w:rsid w:val="0055050A"/>
    <w:rsid w:val="005506D7"/>
    <w:rsid w:val="00551ED5"/>
    <w:rsid w:val="00551ED6"/>
    <w:rsid w:val="00551F97"/>
    <w:rsid w:val="00552138"/>
    <w:rsid w:val="00552AB3"/>
    <w:rsid w:val="00552D11"/>
    <w:rsid w:val="00552E76"/>
    <w:rsid w:val="00553021"/>
    <w:rsid w:val="00553221"/>
    <w:rsid w:val="00555658"/>
    <w:rsid w:val="005568C8"/>
    <w:rsid w:val="00556D31"/>
    <w:rsid w:val="00557FFB"/>
    <w:rsid w:val="0056076A"/>
    <w:rsid w:val="00563A66"/>
    <w:rsid w:val="0056469D"/>
    <w:rsid w:val="0056480F"/>
    <w:rsid w:val="00564851"/>
    <w:rsid w:val="00564E14"/>
    <w:rsid w:val="00565087"/>
    <w:rsid w:val="0056573F"/>
    <w:rsid w:val="00566566"/>
    <w:rsid w:val="005672CF"/>
    <w:rsid w:val="005674A1"/>
    <w:rsid w:val="005702AA"/>
    <w:rsid w:val="0057072F"/>
    <w:rsid w:val="00570858"/>
    <w:rsid w:val="0057085C"/>
    <w:rsid w:val="00570B9E"/>
    <w:rsid w:val="00571FB4"/>
    <w:rsid w:val="00572590"/>
    <w:rsid w:val="00573061"/>
    <w:rsid w:val="00573B7D"/>
    <w:rsid w:val="00573DDF"/>
    <w:rsid w:val="005740A5"/>
    <w:rsid w:val="0057551C"/>
    <w:rsid w:val="0057656C"/>
    <w:rsid w:val="005767C6"/>
    <w:rsid w:val="00576FC9"/>
    <w:rsid w:val="00580A44"/>
    <w:rsid w:val="00580E96"/>
    <w:rsid w:val="0058188B"/>
    <w:rsid w:val="00582153"/>
    <w:rsid w:val="00582CDB"/>
    <w:rsid w:val="00583BFA"/>
    <w:rsid w:val="00584EE9"/>
    <w:rsid w:val="005852E0"/>
    <w:rsid w:val="005862E2"/>
    <w:rsid w:val="00586897"/>
    <w:rsid w:val="00586CF6"/>
    <w:rsid w:val="00587B48"/>
    <w:rsid w:val="00587F57"/>
    <w:rsid w:val="005900CE"/>
    <w:rsid w:val="00590CEE"/>
    <w:rsid w:val="00591952"/>
    <w:rsid w:val="005920E6"/>
    <w:rsid w:val="00593AF0"/>
    <w:rsid w:val="00593B6E"/>
    <w:rsid w:val="00594309"/>
    <w:rsid w:val="005A00A7"/>
    <w:rsid w:val="005A05E7"/>
    <w:rsid w:val="005A0B42"/>
    <w:rsid w:val="005A0B84"/>
    <w:rsid w:val="005A14B6"/>
    <w:rsid w:val="005A166D"/>
    <w:rsid w:val="005A37C3"/>
    <w:rsid w:val="005A5E85"/>
    <w:rsid w:val="005A61EC"/>
    <w:rsid w:val="005A65E6"/>
    <w:rsid w:val="005A6667"/>
    <w:rsid w:val="005A6916"/>
    <w:rsid w:val="005A7F7D"/>
    <w:rsid w:val="005B1065"/>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150"/>
    <w:rsid w:val="005C15EC"/>
    <w:rsid w:val="005C2845"/>
    <w:rsid w:val="005C32B3"/>
    <w:rsid w:val="005C43EE"/>
    <w:rsid w:val="005C4975"/>
    <w:rsid w:val="005C528A"/>
    <w:rsid w:val="005C5D06"/>
    <w:rsid w:val="005C6155"/>
    <w:rsid w:val="005C7D09"/>
    <w:rsid w:val="005C7E45"/>
    <w:rsid w:val="005D1BFE"/>
    <w:rsid w:val="005D2DC8"/>
    <w:rsid w:val="005D44D7"/>
    <w:rsid w:val="005D5167"/>
    <w:rsid w:val="005D5447"/>
    <w:rsid w:val="005D5F79"/>
    <w:rsid w:val="005D661E"/>
    <w:rsid w:val="005D75B8"/>
    <w:rsid w:val="005E0715"/>
    <w:rsid w:val="005E077C"/>
    <w:rsid w:val="005E1772"/>
    <w:rsid w:val="005E1A07"/>
    <w:rsid w:val="005E1A53"/>
    <w:rsid w:val="005E3907"/>
    <w:rsid w:val="005E467F"/>
    <w:rsid w:val="005E4D36"/>
    <w:rsid w:val="005E5D32"/>
    <w:rsid w:val="005E5D4F"/>
    <w:rsid w:val="005E6A6C"/>
    <w:rsid w:val="005E6ECA"/>
    <w:rsid w:val="005F071B"/>
    <w:rsid w:val="005F21F1"/>
    <w:rsid w:val="005F2EDF"/>
    <w:rsid w:val="005F3273"/>
    <w:rsid w:val="005F3692"/>
    <w:rsid w:val="005F4E8E"/>
    <w:rsid w:val="005F5010"/>
    <w:rsid w:val="005F520C"/>
    <w:rsid w:val="005F6D71"/>
    <w:rsid w:val="005F70C3"/>
    <w:rsid w:val="005F75EC"/>
    <w:rsid w:val="005F7CBF"/>
    <w:rsid w:val="00600A7B"/>
    <w:rsid w:val="0060164A"/>
    <w:rsid w:val="00601A5C"/>
    <w:rsid w:val="00602098"/>
    <w:rsid w:val="00602641"/>
    <w:rsid w:val="00603219"/>
    <w:rsid w:val="00605118"/>
    <w:rsid w:val="00605A6A"/>
    <w:rsid w:val="00605BBD"/>
    <w:rsid w:val="00606713"/>
    <w:rsid w:val="006067A4"/>
    <w:rsid w:val="006076A7"/>
    <w:rsid w:val="00610743"/>
    <w:rsid w:val="00610CEE"/>
    <w:rsid w:val="006112AF"/>
    <w:rsid w:val="00611566"/>
    <w:rsid w:val="00611F13"/>
    <w:rsid w:val="00613340"/>
    <w:rsid w:val="006139A9"/>
    <w:rsid w:val="00613DDA"/>
    <w:rsid w:val="00614EE6"/>
    <w:rsid w:val="006154F6"/>
    <w:rsid w:val="0061571D"/>
    <w:rsid w:val="00615977"/>
    <w:rsid w:val="00615CCD"/>
    <w:rsid w:val="00615CD0"/>
    <w:rsid w:val="00615E59"/>
    <w:rsid w:val="00616365"/>
    <w:rsid w:val="00617394"/>
    <w:rsid w:val="00617449"/>
    <w:rsid w:val="00617574"/>
    <w:rsid w:val="006176E4"/>
    <w:rsid w:val="00621140"/>
    <w:rsid w:val="006211DA"/>
    <w:rsid w:val="00621371"/>
    <w:rsid w:val="00622218"/>
    <w:rsid w:val="00622582"/>
    <w:rsid w:val="00622A05"/>
    <w:rsid w:val="00622FD4"/>
    <w:rsid w:val="00623713"/>
    <w:rsid w:val="00623A25"/>
    <w:rsid w:val="00626696"/>
    <w:rsid w:val="0062739F"/>
    <w:rsid w:val="00627413"/>
    <w:rsid w:val="0063146A"/>
    <w:rsid w:val="0063164E"/>
    <w:rsid w:val="00631DBD"/>
    <w:rsid w:val="00632222"/>
    <w:rsid w:val="0063263C"/>
    <w:rsid w:val="00633784"/>
    <w:rsid w:val="006337DA"/>
    <w:rsid w:val="00633A2D"/>
    <w:rsid w:val="00635317"/>
    <w:rsid w:val="00635F47"/>
    <w:rsid w:val="006361C6"/>
    <w:rsid w:val="00636944"/>
    <w:rsid w:val="00636E0C"/>
    <w:rsid w:val="0064042E"/>
    <w:rsid w:val="00641EE3"/>
    <w:rsid w:val="00641F14"/>
    <w:rsid w:val="00642EFC"/>
    <w:rsid w:val="00643ADF"/>
    <w:rsid w:val="0064411C"/>
    <w:rsid w:val="00644E84"/>
    <w:rsid w:val="006454FE"/>
    <w:rsid w:val="00645D44"/>
    <w:rsid w:val="0064639D"/>
    <w:rsid w:val="006465F3"/>
    <w:rsid w:val="00646D99"/>
    <w:rsid w:val="00646E04"/>
    <w:rsid w:val="00647E8B"/>
    <w:rsid w:val="00650084"/>
    <w:rsid w:val="00650566"/>
    <w:rsid w:val="00651125"/>
    <w:rsid w:val="00651A6B"/>
    <w:rsid w:val="00651C37"/>
    <w:rsid w:val="0065252A"/>
    <w:rsid w:val="00652646"/>
    <w:rsid w:val="00652AE5"/>
    <w:rsid w:val="006531CD"/>
    <w:rsid w:val="00653618"/>
    <w:rsid w:val="00653F6C"/>
    <w:rsid w:val="006550CF"/>
    <w:rsid w:val="006557C8"/>
    <w:rsid w:val="00655CD3"/>
    <w:rsid w:val="00656130"/>
    <w:rsid w:val="00656759"/>
    <w:rsid w:val="00656910"/>
    <w:rsid w:val="00657651"/>
    <w:rsid w:val="00657EB6"/>
    <w:rsid w:val="006600CD"/>
    <w:rsid w:val="00660764"/>
    <w:rsid w:val="00661099"/>
    <w:rsid w:val="00661E03"/>
    <w:rsid w:val="00661F7D"/>
    <w:rsid w:val="00662592"/>
    <w:rsid w:val="00662621"/>
    <w:rsid w:val="0066344B"/>
    <w:rsid w:val="0066353B"/>
    <w:rsid w:val="00663F69"/>
    <w:rsid w:val="006645DE"/>
    <w:rsid w:val="00665226"/>
    <w:rsid w:val="00665BE7"/>
    <w:rsid w:val="00666483"/>
    <w:rsid w:val="00666DD5"/>
    <w:rsid w:val="006678B0"/>
    <w:rsid w:val="00670013"/>
    <w:rsid w:val="00670FA9"/>
    <w:rsid w:val="006711A5"/>
    <w:rsid w:val="00671B14"/>
    <w:rsid w:val="00672714"/>
    <w:rsid w:val="00672E6C"/>
    <w:rsid w:val="006731E0"/>
    <w:rsid w:val="006753F5"/>
    <w:rsid w:val="00675615"/>
    <w:rsid w:val="00675F2C"/>
    <w:rsid w:val="006762DC"/>
    <w:rsid w:val="00677D81"/>
    <w:rsid w:val="0068064C"/>
    <w:rsid w:val="00680C10"/>
    <w:rsid w:val="00681379"/>
    <w:rsid w:val="006822DE"/>
    <w:rsid w:val="006829F2"/>
    <w:rsid w:val="00682D58"/>
    <w:rsid w:val="006856CF"/>
    <w:rsid w:val="006901D6"/>
    <w:rsid w:val="00692613"/>
    <w:rsid w:val="006926BA"/>
    <w:rsid w:val="00692FC3"/>
    <w:rsid w:val="00693373"/>
    <w:rsid w:val="00693C9D"/>
    <w:rsid w:val="00694012"/>
    <w:rsid w:val="00694645"/>
    <w:rsid w:val="00694D2A"/>
    <w:rsid w:val="00695AD0"/>
    <w:rsid w:val="006965CD"/>
    <w:rsid w:val="00696C18"/>
    <w:rsid w:val="00696DF2"/>
    <w:rsid w:val="00697552"/>
    <w:rsid w:val="00697858"/>
    <w:rsid w:val="00697A87"/>
    <w:rsid w:val="006A05CC"/>
    <w:rsid w:val="006A1436"/>
    <w:rsid w:val="006A180F"/>
    <w:rsid w:val="006A1E59"/>
    <w:rsid w:val="006A267E"/>
    <w:rsid w:val="006A334F"/>
    <w:rsid w:val="006A3EC5"/>
    <w:rsid w:val="006A456D"/>
    <w:rsid w:val="006A5153"/>
    <w:rsid w:val="006A54BE"/>
    <w:rsid w:val="006A5974"/>
    <w:rsid w:val="006A643E"/>
    <w:rsid w:val="006A6944"/>
    <w:rsid w:val="006A6B02"/>
    <w:rsid w:val="006A6C13"/>
    <w:rsid w:val="006A6CC4"/>
    <w:rsid w:val="006A7792"/>
    <w:rsid w:val="006B0254"/>
    <w:rsid w:val="006B0581"/>
    <w:rsid w:val="006B0F34"/>
    <w:rsid w:val="006B19B9"/>
    <w:rsid w:val="006B4D84"/>
    <w:rsid w:val="006B4E0B"/>
    <w:rsid w:val="006B52E2"/>
    <w:rsid w:val="006B5A02"/>
    <w:rsid w:val="006B605E"/>
    <w:rsid w:val="006B6466"/>
    <w:rsid w:val="006B679A"/>
    <w:rsid w:val="006B7046"/>
    <w:rsid w:val="006B7943"/>
    <w:rsid w:val="006C032A"/>
    <w:rsid w:val="006C038A"/>
    <w:rsid w:val="006C08D1"/>
    <w:rsid w:val="006C162C"/>
    <w:rsid w:val="006C1C4E"/>
    <w:rsid w:val="006C245C"/>
    <w:rsid w:val="006C32AA"/>
    <w:rsid w:val="006C3888"/>
    <w:rsid w:val="006C3C6B"/>
    <w:rsid w:val="006C3F16"/>
    <w:rsid w:val="006C4CC8"/>
    <w:rsid w:val="006C54E5"/>
    <w:rsid w:val="006C6225"/>
    <w:rsid w:val="006C6473"/>
    <w:rsid w:val="006C66D8"/>
    <w:rsid w:val="006C768F"/>
    <w:rsid w:val="006D0C80"/>
    <w:rsid w:val="006D0CBF"/>
    <w:rsid w:val="006D0E45"/>
    <w:rsid w:val="006D0EC9"/>
    <w:rsid w:val="006D18C1"/>
    <w:rsid w:val="006D1E24"/>
    <w:rsid w:val="006D34AB"/>
    <w:rsid w:val="006D35D5"/>
    <w:rsid w:val="006D36AE"/>
    <w:rsid w:val="006D3A88"/>
    <w:rsid w:val="006D448F"/>
    <w:rsid w:val="006D4CB0"/>
    <w:rsid w:val="006D5205"/>
    <w:rsid w:val="006D5277"/>
    <w:rsid w:val="006D6D04"/>
    <w:rsid w:val="006D7157"/>
    <w:rsid w:val="006D7B71"/>
    <w:rsid w:val="006D7BD3"/>
    <w:rsid w:val="006D7D62"/>
    <w:rsid w:val="006D7EB8"/>
    <w:rsid w:val="006E01AE"/>
    <w:rsid w:val="006E08C3"/>
    <w:rsid w:val="006E08D3"/>
    <w:rsid w:val="006E1417"/>
    <w:rsid w:val="006E1583"/>
    <w:rsid w:val="006E4365"/>
    <w:rsid w:val="006E5AD2"/>
    <w:rsid w:val="006E5D5D"/>
    <w:rsid w:val="006E632E"/>
    <w:rsid w:val="006E6D90"/>
    <w:rsid w:val="006E6E5B"/>
    <w:rsid w:val="006E7397"/>
    <w:rsid w:val="006E7591"/>
    <w:rsid w:val="006F05EF"/>
    <w:rsid w:val="006F0D09"/>
    <w:rsid w:val="006F0EE0"/>
    <w:rsid w:val="006F0EE1"/>
    <w:rsid w:val="006F1217"/>
    <w:rsid w:val="006F17B1"/>
    <w:rsid w:val="006F1C88"/>
    <w:rsid w:val="006F211A"/>
    <w:rsid w:val="006F25E4"/>
    <w:rsid w:val="006F2BDE"/>
    <w:rsid w:val="006F2D1C"/>
    <w:rsid w:val="006F2DB5"/>
    <w:rsid w:val="006F32EA"/>
    <w:rsid w:val="006F47F6"/>
    <w:rsid w:val="006F5D11"/>
    <w:rsid w:val="006F657C"/>
    <w:rsid w:val="006F678E"/>
    <w:rsid w:val="006F6A2C"/>
    <w:rsid w:val="006F6E95"/>
    <w:rsid w:val="006F78E6"/>
    <w:rsid w:val="007003D2"/>
    <w:rsid w:val="0070085E"/>
    <w:rsid w:val="007023B1"/>
    <w:rsid w:val="00702AAA"/>
    <w:rsid w:val="00702F97"/>
    <w:rsid w:val="0070367C"/>
    <w:rsid w:val="00704C10"/>
    <w:rsid w:val="007056FD"/>
    <w:rsid w:val="00705D88"/>
    <w:rsid w:val="00707177"/>
    <w:rsid w:val="007076A8"/>
    <w:rsid w:val="00710201"/>
    <w:rsid w:val="0071066B"/>
    <w:rsid w:val="00710F96"/>
    <w:rsid w:val="00711EB9"/>
    <w:rsid w:val="0071217B"/>
    <w:rsid w:val="007123FE"/>
    <w:rsid w:val="00712F4B"/>
    <w:rsid w:val="00712FE0"/>
    <w:rsid w:val="007130AF"/>
    <w:rsid w:val="007132BD"/>
    <w:rsid w:val="00715050"/>
    <w:rsid w:val="007159EC"/>
    <w:rsid w:val="00716247"/>
    <w:rsid w:val="00716280"/>
    <w:rsid w:val="00716295"/>
    <w:rsid w:val="0071689E"/>
    <w:rsid w:val="00716B28"/>
    <w:rsid w:val="00717687"/>
    <w:rsid w:val="00717A1C"/>
    <w:rsid w:val="00717BA6"/>
    <w:rsid w:val="0072014D"/>
    <w:rsid w:val="007206DF"/>
    <w:rsid w:val="00720F24"/>
    <w:rsid w:val="007217A1"/>
    <w:rsid w:val="00721DC7"/>
    <w:rsid w:val="00721FCB"/>
    <w:rsid w:val="0072346A"/>
    <w:rsid w:val="00723E91"/>
    <w:rsid w:val="007255C7"/>
    <w:rsid w:val="0072612E"/>
    <w:rsid w:val="0072678F"/>
    <w:rsid w:val="00727896"/>
    <w:rsid w:val="00730422"/>
    <w:rsid w:val="00730A75"/>
    <w:rsid w:val="00732F99"/>
    <w:rsid w:val="007332EF"/>
    <w:rsid w:val="00733557"/>
    <w:rsid w:val="00733990"/>
    <w:rsid w:val="00733ECD"/>
    <w:rsid w:val="00734A5B"/>
    <w:rsid w:val="00734CEE"/>
    <w:rsid w:val="007359C0"/>
    <w:rsid w:val="00735E81"/>
    <w:rsid w:val="00735F8A"/>
    <w:rsid w:val="00737013"/>
    <w:rsid w:val="00740C93"/>
    <w:rsid w:val="007418B7"/>
    <w:rsid w:val="00741E7A"/>
    <w:rsid w:val="00742353"/>
    <w:rsid w:val="00742F10"/>
    <w:rsid w:val="00742F5E"/>
    <w:rsid w:val="007430DE"/>
    <w:rsid w:val="0074484B"/>
    <w:rsid w:val="00744E76"/>
    <w:rsid w:val="007460EF"/>
    <w:rsid w:val="00747A03"/>
    <w:rsid w:val="00747D0A"/>
    <w:rsid w:val="007504A9"/>
    <w:rsid w:val="0075066F"/>
    <w:rsid w:val="0075199C"/>
    <w:rsid w:val="00753591"/>
    <w:rsid w:val="007536F0"/>
    <w:rsid w:val="00753C79"/>
    <w:rsid w:val="007542F1"/>
    <w:rsid w:val="007544BC"/>
    <w:rsid w:val="0075624E"/>
    <w:rsid w:val="00757B81"/>
    <w:rsid w:val="00757D40"/>
    <w:rsid w:val="0076017B"/>
    <w:rsid w:val="00760B2B"/>
    <w:rsid w:val="00761A1A"/>
    <w:rsid w:val="00763224"/>
    <w:rsid w:val="007636D3"/>
    <w:rsid w:val="007658B7"/>
    <w:rsid w:val="00765AC4"/>
    <w:rsid w:val="007665C4"/>
    <w:rsid w:val="00766967"/>
    <w:rsid w:val="00767601"/>
    <w:rsid w:val="0076792F"/>
    <w:rsid w:val="00767DDD"/>
    <w:rsid w:val="007710D8"/>
    <w:rsid w:val="00771416"/>
    <w:rsid w:val="0077195B"/>
    <w:rsid w:val="00771BCD"/>
    <w:rsid w:val="007722EF"/>
    <w:rsid w:val="00773593"/>
    <w:rsid w:val="00773ACB"/>
    <w:rsid w:val="0077414B"/>
    <w:rsid w:val="0077427F"/>
    <w:rsid w:val="007745E9"/>
    <w:rsid w:val="0077466F"/>
    <w:rsid w:val="00774DFA"/>
    <w:rsid w:val="0077512D"/>
    <w:rsid w:val="00776516"/>
    <w:rsid w:val="0077695A"/>
    <w:rsid w:val="00776C2C"/>
    <w:rsid w:val="00776FC8"/>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1811"/>
    <w:rsid w:val="00793504"/>
    <w:rsid w:val="00793825"/>
    <w:rsid w:val="00793A53"/>
    <w:rsid w:val="00793CCC"/>
    <w:rsid w:val="00793E48"/>
    <w:rsid w:val="00794590"/>
    <w:rsid w:val="0079664E"/>
    <w:rsid w:val="007A0634"/>
    <w:rsid w:val="007A0B6C"/>
    <w:rsid w:val="007A0DCF"/>
    <w:rsid w:val="007A2383"/>
    <w:rsid w:val="007A53D1"/>
    <w:rsid w:val="007A5735"/>
    <w:rsid w:val="007A616B"/>
    <w:rsid w:val="007A6C33"/>
    <w:rsid w:val="007A703F"/>
    <w:rsid w:val="007A7083"/>
    <w:rsid w:val="007A72E5"/>
    <w:rsid w:val="007B18D8"/>
    <w:rsid w:val="007B25B1"/>
    <w:rsid w:val="007B2D41"/>
    <w:rsid w:val="007B3472"/>
    <w:rsid w:val="007B4E01"/>
    <w:rsid w:val="007B5408"/>
    <w:rsid w:val="007B54D6"/>
    <w:rsid w:val="007B579C"/>
    <w:rsid w:val="007B5C20"/>
    <w:rsid w:val="007B6D58"/>
    <w:rsid w:val="007B6D72"/>
    <w:rsid w:val="007B7252"/>
    <w:rsid w:val="007B7D44"/>
    <w:rsid w:val="007C095F"/>
    <w:rsid w:val="007C1897"/>
    <w:rsid w:val="007C18BE"/>
    <w:rsid w:val="007C2012"/>
    <w:rsid w:val="007C2977"/>
    <w:rsid w:val="007C2A7F"/>
    <w:rsid w:val="007C3B66"/>
    <w:rsid w:val="007C5677"/>
    <w:rsid w:val="007C5CE3"/>
    <w:rsid w:val="007C67D2"/>
    <w:rsid w:val="007C77C4"/>
    <w:rsid w:val="007C7CD2"/>
    <w:rsid w:val="007D0209"/>
    <w:rsid w:val="007D034C"/>
    <w:rsid w:val="007D0BB7"/>
    <w:rsid w:val="007D107C"/>
    <w:rsid w:val="007D19E3"/>
    <w:rsid w:val="007D1BDA"/>
    <w:rsid w:val="007D1FD5"/>
    <w:rsid w:val="007D2CEE"/>
    <w:rsid w:val="007D304B"/>
    <w:rsid w:val="007D309E"/>
    <w:rsid w:val="007D31F7"/>
    <w:rsid w:val="007D37B3"/>
    <w:rsid w:val="007D4820"/>
    <w:rsid w:val="007D4B38"/>
    <w:rsid w:val="007D5BED"/>
    <w:rsid w:val="007D5EF6"/>
    <w:rsid w:val="007D692E"/>
    <w:rsid w:val="007D6B46"/>
    <w:rsid w:val="007D6D10"/>
    <w:rsid w:val="007D7548"/>
    <w:rsid w:val="007D7D25"/>
    <w:rsid w:val="007E0A8D"/>
    <w:rsid w:val="007E2987"/>
    <w:rsid w:val="007E29BC"/>
    <w:rsid w:val="007E3A17"/>
    <w:rsid w:val="007E4556"/>
    <w:rsid w:val="007E457A"/>
    <w:rsid w:val="007E47BD"/>
    <w:rsid w:val="007E515A"/>
    <w:rsid w:val="007E5FAF"/>
    <w:rsid w:val="007E7BAE"/>
    <w:rsid w:val="007F04EE"/>
    <w:rsid w:val="007F14AD"/>
    <w:rsid w:val="007F18AB"/>
    <w:rsid w:val="007F1F12"/>
    <w:rsid w:val="007F31EB"/>
    <w:rsid w:val="007F448E"/>
    <w:rsid w:val="007F4F6A"/>
    <w:rsid w:val="007F53A5"/>
    <w:rsid w:val="007F6EA8"/>
    <w:rsid w:val="007F7268"/>
    <w:rsid w:val="007F7342"/>
    <w:rsid w:val="007F7469"/>
    <w:rsid w:val="00800D57"/>
    <w:rsid w:val="00800F3F"/>
    <w:rsid w:val="0080143C"/>
    <w:rsid w:val="0080199E"/>
    <w:rsid w:val="00802899"/>
    <w:rsid w:val="008028A4"/>
    <w:rsid w:val="00802A84"/>
    <w:rsid w:val="0080333D"/>
    <w:rsid w:val="00805094"/>
    <w:rsid w:val="00805E0B"/>
    <w:rsid w:val="00806310"/>
    <w:rsid w:val="0081057C"/>
    <w:rsid w:val="00810FCE"/>
    <w:rsid w:val="0081162B"/>
    <w:rsid w:val="00811D4B"/>
    <w:rsid w:val="00812B0C"/>
    <w:rsid w:val="00813245"/>
    <w:rsid w:val="00814C29"/>
    <w:rsid w:val="00815694"/>
    <w:rsid w:val="00815852"/>
    <w:rsid w:val="008168B6"/>
    <w:rsid w:val="00816960"/>
    <w:rsid w:val="00816D27"/>
    <w:rsid w:val="00817883"/>
    <w:rsid w:val="00817C7A"/>
    <w:rsid w:val="00817E5B"/>
    <w:rsid w:val="008203EE"/>
    <w:rsid w:val="00820A7F"/>
    <w:rsid w:val="00820AB0"/>
    <w:rsid w:val="00820DAB"/>
    <w:rsid w:val="0082162B"/>
    <w:rsid w:val="00821AED"/>
    <w:rsid w:val="00822184"/>
    <w:rsid w:val="0082281E"/>
    <w:rsid w:val="00823732"/>
    <w:rsid w:val="00823DA9"/>
    <w:rsid w:val="00824149"/>
    <w:rsid w:val="00824755"/>
    <w:rsid w:val="008250F6"/>
    <w:rsid w:val="008265B1"/>
    <w:rsid w:val="008267DC"/>
    <w:rsid w:val="008324A5"/>
    <w:rsid w:val="0083359C"/>
    <w:rsid w:val="008339E3"/>
    <w:rsid w:val="00834564"/>
    <w:rsid w:val="00834604"/>
    <w:rsid w:val="00834A6D"/>
    <w:rsid w:val="008350EE"/>
    <w:rsid w:val="0083538B"/>
    <w:rsid w:val="00836390"/>
    <w:rsid w:val="0083715F"/>
    <w:rsid w:val="00837662"/>
    <w:rsid w:val="0084046F"/>
    <w:rsid w:val="0084105A"/>
    <w:rsid w:val="00845E80"/>
    <w:rsid w:val="0084763A"/>
    <w:rsid w:val="00847BBD"/>
    <w:rsid w:val="00850BBB"/>
    <w:rsid w:val="00850E2D"/>
    <w:rsid w:val="00851000"/>
    <w:rsid w:val="008519E3"/>
    <w:rsid w:val="00852621"/>
    <w:rsid w:val="0085302C"/>
    <w:rsid w:val="00853B09"/>
    <w:rsid w:val="00854802"/>
    <w:rsid w:val="00854A4F"/>
    <w:rsid w:val="00856127"/>
    <w:rsid w:val="008566EC"/>
    <w:rsid w:val="00856898"/>
    <w:rsid w:val="0085698E"/>
    <w:rsid w:val="008571AD"/>
    <w:rsid w:val="00857756"/>
    <w:rsid w:val="00857908"/>
    <w:rsid w:val="008602D2"/>
    <w:rsid w:val="008606D0"/>
    <w:rsid w:val="00860820"/>
    <w:rsid w:val="00860D01"/>
    <w:rsid w:val="00862133"/>
    <w:rsid w:val="00862701"/>
    <w:rsid w:val="00864DE2"/>
    <w:rsid w:val="0086528E"/>
    <w:rsid w:val="00866F2D"/>
    <w:rsid w:val="008672D8"/>
    <w:rsid w:val="00867D0B"/>
    <w:rsid w:val="00867F46"/>
    <w:rsid w:val="00867FA0"/>
    <w:rsid w:val="00870B46"/>
    <w:rsid w:val="00870C6A"/>
    <w:rsid w:val="00870E37"/>
    <w:rsid w:val="00872913"/>
    <w:rsid w:val="00872E8C"/>
    <w:rsid w:val="00873320"/>
    <w:rsid w:val="008733A6"/>
    <w:rsid w:val="00873776"/>
    <w:rsid w:val="008740C8"/>
    <w:rsid w:val="00874665"/>
    <w:rsid w:val="00874FF8"/>
    <w:rsid w:val="008765A4"/>
    <w:rsid w:val="008768CA"/>
    <w:rsid w:val="00876AFB"/>
    <w:rsid w:val="008773D4"/>
    <w:rsid w:val="00877EF9"/>
    <w:rsid w:val="00880559"/>
    <w:rsid w:val="00880FF7"/>
    <w:rsid w:val="008811ED"/>
    <w:rsid w:val="00881CEB"/>
    <w:rsid w:val="00882AE0"/>
    <w:rsid w:val="00882C69"/>
    <w:rsid w:val="00882E53"/>
    <w:rsid w:val="00884F4E"/>
    <w:rsid w:val="00886422"/>
    <w:rsid w:val="00887655"/>
    <w:rsid w:val="00887C52"/>
    <w:rsid w:val="008908C2"/>
    <w:rsid w:val="008909FB"/>
    <w:rsid w:val="00891452"/>
    <w:rsid w:val="008916F0"/>
    <w:rsid w:val="00891E1D"/>
    <w:rsid w:val="00892E85"/>
    <w:rsid w:val="00893570"/>
    <w:rsid w:val="00893663"/>
    <w:rsid w:val="00893864"/>
    <w:rsid w:val="00894069"/>
    <w:rsid w:val="00895302"/>
    <w:rsid w:val="00896DEB"/>
    <w:rsid w:val="00896F64"/>
    <w:rsid w:val="00897A4E"/>
    <w:rsid w:val="00897D42"/>
    <w:rsid w:val="008A07BA"/>
    <w:rsid w:val="008A08FA"/>
    <w:rsid w:val="008A0B24"/>
    <w:rsid w:val="008A15D5"/>
    <w:rsid w:val="008A17D8"/>
    <w:rsid w:val="008A1A06"/>
    <w:rsid w:val="008A203C"/>
    <w:rsid w:val="008A2421"/>
    <w:rsid w:val="008A27FC"/>
    <w:rsid w:val="008A2D12"/>
    <w:rsid w:val="008A3049"/>
    <w:rsid w:val="008A3557"/>
    <w:rsid w:val="008A3712"/>
    <w:rsid w:val="008A4BD7"/>
    <w:rsid w:val="008A4DD3"/>
    <w:rsid w:val="008A5CC1"/>
    <w:rsid w:val="008A68E0"/>
    <w:rsid w:val="008A6D78"/>
    <w:rsid w:val="008A7180"/>
    <w:rsid w:val="008A7BEF"/>
    <w:rsid w:val="008B02FC"/>
    <w:rsid w:val="008B1851"/>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839"/>
    <w:rsid w:val="008D1CD5"/>
    <w:rsid w:val="008D2258"/>
    <w:rsid w:val="008D41A7"/>
    <w:rsid w:val="008D467A"/>
    <w:rsid w:val="008D5AA8"/>
    <w:rsid w:val="008D760B"/>
    <w:rsid w:val="008D7F4B"/>
    <w:rsid w:val="008E131E"/>
    <w:rsid w:val="008E185B"/>
    <w:rsid w:val="008E278B"/>
    <w:rsid w:val="008E345E"/>
    <w:rsid w:val="008E39A9"/>
    <w:rsid w:val="008E3B19"/>
    <w:rsid w:val="008E412B"/>
    <w:rsid w:val="008E457E"/>
    <w:rsid w:val="008E4C61"/>
    <w:rsid w:val="008E6D43"/>
    <w:rsid w:val="008E79A5"/>
    <w:rsid w:val="008F0F2E"/>
    <w:rsid w:val="008F2039"/>
    <w:rsid w:val="008F27B7"/>
    <w:rsid w:val="008F2BF7"/>
    <w:rsid w:val="008F2E9A"/>
    <w:rsid w:val="008F4C67"/>
    <w:rsid w:val="008F4F70"/>
    <w:rsid w:val="008F6E62"/>
    <w:rsid w:val="009001CC"/>
    <w:rsid w:val="00901335"/>
    <w:rsid w:val="0090187C"/>
    <w:rsid w:val="009024E8"/>
    <w:rsid w:val="0090271F"/>
    <w:rsid w:val="00902B05"/>
    <w:rsid w:val="00902DB9"/>
    <w:rsid w:val="0090466A"/>
    <w:rsid w:val="00904715"/>
    <w:rsid w:val="009062D3"/>
    <w:rsid w:val="00907DD2"/>
    <w:rsid w:val="00910114"/>
    <w:rsid w:val="00911A3A"/>
    <w:rsid w:val="00911A8B"/>
    <w:rsid w:val="00911DEA"/>
    <w:rsid w:val="0091282B"/>
    <w:rsid w:val="00912CD4"/>
    <w:rsid w:val="00914072"/>
    <w:rsid w:val="00914ACA"/>
    <w:rsid w:val="00914E97"/>
    <w:rsid w:val="00917ABE"/>
    <w:rsid w:val="0092024A"/>
    <w:rsid w:val="00920A69"/>
    <w:rsid w:val="00920E4A"/>
    <w:rsid w:val="00921D93"/>
    <w:rsid w:val="00921F58"/>
    <w:rsid w:val="00922DC1"/>
    <w:rsid w:val="0092322B"/>
    <w:rsid w:val="00924D2C"/>
    <w:rsid w:val="00925438"/>
    <w:rsid w:val="00925BD9"/>
    <w:rsid w:val="0092657D"/>
    <w:rsid w:val="0092672F"/>
    <w:rsid w:val="00926939"/>
    <w:rsid w:val="00927F80"/>
    <w:rsid w:val="00930348"/>
    <w:rsid w:val="00931098"/>
    <w:rsid w:val="00931360"/>
    <w:rsid w:val="00931AF4"/>
    <w:rsid w:val="009329B6"/>
    <w:rsid w:val="00933867"/>
    <w:rsid w:val="009338FD"/>
    <w:rsid w:val="00933F83"/>
    <w:rsid w:val="00935ACF"/>
    <w:rsid w:val="00936071"/>
    <w:rsid w:val="00936FBF"/>
    <w:rsid w:val="00940212"/>
    <w:rsid w:val="00941382"/>
    <w:rsid w:val="009414F7"/>
    <w:rsid w:val="00941533"/>
    <w:rsid w:val="0094197F"/>
    <w:rsid w:val="00941D1C"/>
    <w:rsid w:val="009421AE"/>
    <w:rsid w:val="00942E6A"/>
    <w:rsid w:val="00942EC2"/>
    <w:rsid w:val="00945B30"/>
    <w:rsid w:val="00946B40"/>
    <w:rsid w:val="0094798C"/>
    <w:rsid w:val="009507DC"/>
    <w:rsid w:val="0095082F"/>
    <w:rsid w:val="00952071"/>
    <w:rsid w:val="00952A0E"/>
    <w:rsid w:val="00953026"/>
    <w:rsid w:val="0095306B"/>
    <w:rsid w:val="0095382B"/>
    <w:rsid w:val="00953D94"/>
    <w:rsid w:val="00953F84"/>
    <w:rsid w:val="009541E5"/>
    <w:rsid w:val="0095431B"/>
    <w:rsid w:val="009551F1"/>
    <w:rsid w:val="00955470"/>
    <w:rsid w:val="00955E0D"/>
    <w:rsid w:val="0095664E"/>
    <w:rsid w:val="00956A9D"/>
    <w:rsid w:val="00956B8C"/>
    <w:rsid w:val="00957D2B"/>
    <w:rsid w:val="00957E6F"/>
    <w:rsid w:val="00961922"/>
    <w:rsid w:val="00961B32"/>
    <w:rsid w:val="00962174"/>
    <w:rsid w:val="0096294B"/>
    <w:rsid w:val="0096408F"/>
    <w:rsid w:val="00964344"/>
    <w:rsid w:val="0096472C"/>
    <w:rsid w:val="00964B2B"/>
    <w:rsid w:val="009656AD"/>
    <w:rsid w:val="009658F8"/>
    <w:rsid w:val="0096593C"/>
    <w:rsid w:val="00966C5D"/>
    <w:rsid w:val="00967C7B"/>
    <w:rsid w:val="00967FB1"/>
    <w:rsid w:val="009709BE"/>
    <w:rsid w:val="00970DB3"/>
    <w:rsid w:val="0097114F"/>
    <w:rsid w:val="00971212"/>
    <w:rsid w:val="0097311B"/>
    <w:rsid w:val="00973507"/>
    <w:rsid w:val="009738F6"/>
    <w:rsid w:val="00974549"/>
    <w:rsid w:val="00974940"/>
    <w:rsid w:val="00974B05"/>
    <w:rsid w:val="00974BB0"/>
    <w:rsid w:val="009750AE"/>
    <w:rsid w:val="009752FA"/>
    <w:rsid w:val="00975E20"/>
    <w:rsid w:val="0097702E"/>
    <w:rsid w:val="00977597"/>
    <w:rsid w:val="009777CF"/>
    <w:rsid w:val="00980B7E"/>
    <w:rsid w:val="00980BA3"/>
    <w:rsid w:val="0098168B"/>
    <w:rsid w:val="00981E97"/>
    <w:rsid w:val="0098205E"/>
    <w:rsid w:val="00982123"/>
    <w:rsid w:val="00982914"/>
    <w:rsid w:val="00983387"/>
    <w:rsid w:val="00983768"/>
    <w:rsid w:val="00983F29"/>
    <w:rsid w:val="00984778"/>
    <w:rsid w:val="00984CEB"/>
    <w:rsid w:val="009851DF"/>
    <w:rsid w:val="009857F9"/>
    <w:rsid w:val="009859BF"/>
    <w:rsid w:val="00985DC2"/>
    <w:rsid w:val="009871BA"/>
    <w:rsid w:val="00987366"/>
    <w:rsid w:val="009877F1"/>
    <w:rsid w:val="00987DD0"/>
    <w:rsid w:val="00990061"/>
    <w:rsid w:val="00990913"/>
    <w:rsid w:val="00991CBB"/>
    <w:rsid w:val="00991EA8"/>
    <w:rsid w:val="009929F6"/>
    <w:rsid w:val="00993931"/>
    <w:rsid w:val="00993EA1"/>
    <w:rsid w:val="00993EBD"/>
    <w:rsid w:val="009951D6"/>
    <w:rsid w:val="00995433"/>
    <w:rsid w:val="00995C57"/>
    <w:rsid w:val="00996146"/>
    <w:rsid w:val="00996165"/>
    <w:rsid w:val="009968D4"/>
    <w:rsid w:val="009A0AF3"/>
    <w:rsid w:val="009A1A7C"/>
    <w:rsid w:val="009A1BC0"/>
    <w:rsid w:val="009A1E95"/>
    <w:rsid w:val="009A22A2"/>
    <w:rsid w:val="009A23F0"/>
    <w:rsid w:val="009A36A2"/>
    <w:rsid w:val="009A3D14"/>
    <w:rsid w:val="009A443C"/>
    <w:rsid w:val="009A4BE9"/>
    <w:rsid w:val="009A50C5"/>
    <w:rsid w:val="009A7164"/>
    <w:rsid w:val="009A7362"/>
    <w:rsid w:val="009A7F1A"/>
    <w:rsid w:val="009B07CD"/>
    <w:rsid w:val="009B0CD3"/>
    <w:rsid w:val="009B113E"/>
    <w:rsid w:val="009B16DE"/>
    <w:rsid w:val="009B2074"/>
    <w:rsid w:val="009B49A1"/>
    <w:rsid w:val="009B4C32"/>
    <w:rsid w:val="009B6E5C"/>
    <w:rsid w:val="009B70A3"/>
    <w:rsid w:val="009B73A2"/>
    <w:rsid w:val="009C03D7"/>
    <w:rsid w:val="009C0A19"/>
    <w:rsid w:val="009C1233"/>
    <w:rsid w:val="009C19E9"/>
    <w:rsid w:val="009C2148"/>
    <w:rsid w:val="009C2E96"/>
    <w:rsid w:val="009C3AE5"/>
    <w:rsid w:val="009C407E"/>
    <w:rsid w:val="009C4235"/>
    <w:rsid w:val="009C427D"/>
    <w:rsid w:val="009C4B6F"/>
    <w:rsid w:val="009C58C7"/>
    <w:rsid w:val="009C6650"/>
    <w:rsid w:val="009C720C"/>
    <w:rsid w:val="009C791C"/>
    <w:rsid w:val="009D0363"/>
    <w:rsid w:val="009D0385"/>
    <w:rsid w:val="009D07C2"/>
    <w:rsid w:val="009D0CD3"/>
    <w:rsid w:val="009D13CA"/>
    <w:rsid w:val="009D1CCF"/>
    <w:rsid w:val="009D2048"/>
    <w:rsid w:val="009D2DA6"/>
    <w:rsid w:val="009D338E"/>
    <w:rsid w:val="009D3627"/>
    <w:rsid w:val="009D3714"/>
    <w:rsid w:val="009D455A"/>
    <w:rsid w:val="009D4FAF"/>
    <w:rsid w:val="009D5E99"/>
    <w:rsid w:val="009D63AB"/>
    <w:rsid w:val="009D6F47"/>
    <w:rsid w:val="009D703A"/>
    <w:rsid w:val="009D7138"/>
    <w:rsid w:val="009D75E4"/>
    <w:rsid w:val="009D7755"/>
    <w:rsid w:val="009E03EA"/>
    <w:rsid w:val="009E079A"/>
    <w:rsid w:val="009E07FF"/>
    <w:rsid w:val="009E1A17"/>
    <w:rsid w:val="009E2A02"/>
    <w:rsid w:val="009E2AA6"/>
    <w:rsid w:val="009E3C02"/>
    <w:rsid w:val="009E3CFB"/>
    <w:rsid w:val="009E3D1A"/>
    <w:rsid w:val="009E44ED"/>
    <w:rsid w:val="009E594F"/>
    <w:rsid w:val="009E747C"/>
    <w:rsid w:val="009E79BE"/>
    <w:rsid w:val="009F07C1"/>
    <w:rsid w:val="009F09B8"/>
    <w:rsid w:val="009F0F01"/>
    <w:rsid w:val="009F10CA"/>
    <w:rsid w:val="009F14A6"/>
    <w:rsid w:val="009F1F82"/>
    <w:rsid w:val="009F273D"/>
    <w:rsid w:val="009F2F08"/>
    <w:rsid w:val="009F2F9F"/>
    <w:rsid w:val="009F312F"/>
    <w:rsid w:val="009F3664"/>
    <w:rsid w:val="009F3F28"/>
    <w:rsid w:val="009F4C6A"/>
    <w:rsid w:val="009F4FAA"/>
    <w:rsid w:val="009F5A19"/>
    <w:rsid w:val="009F5AA7"/>
    <w:rsid w:val="009F682B"/>
    <w:rsid w:val="009F7BE7"/>
    <w:rsid w:val="009F7E84"/>
    <w:rsid w:val="00A00AF4"/>
    <w:rsid w:val="00A02188"/>
    <w:rsid w:val="00A02438"/>
    <w:rsid w:val="00A02960"/>
    <w:rsid w:val="00A03882"/>
    <w:rsid w:val="00A03886"/>
    <w:rsid w:val="00A03B42"/>
    <w:rsid w:val="00A04D23"/>
    <w:rsid w:val="00A04E4C"/>
    <w:rsid w:val="00A05637"/>
    <w:rsid w:val="00A05AB4"/>
    <w:rsid w:val="00A05DE2"/>
    <w:rsid w:val="00A067FE"/>
    <w:rsid w:val="00A06C59"/>
    <w:rsid w:val="00A06D03"/>
    <w:rsid w:val="00A10F02"/>
    <w:rsid w:val="00A11888"/>
    <w:rsid w:val="00A12025"/>
    <w:rsid w:val="00A133BD"/>
    <w:rsid w:val="00A13B21"/>
    <w:rsid w:val="00A14E25"/>
    <w:rsid w:val="00A15EA4"/>
    <w:rsid w:val="00A15FB2"/>
    <w:rsid w:val="00A20365"/>
    <w:rsid w:val="00A204CA"/>
    <w:rsid w:val="00A207D2"/>
    <w:rsid w:val="00A212CA"/>
    <w:rsid w:val="00A215F6"/>
    <w:rsid w:val="00A21767"/>
    <w:rsid w:val="00A220DD"/>
    <w:rsid w:val="00A22CE2"/>
    <w:rsid w:val="00A23290"/>
    <w:rsid w:val="00A236C3"/>
    <w:rsid w:val="00A23966"/>
    <w:rsid w:val="00A23AC0"/>
    <w:rsid w:val="00A23CC4"/>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1AEE"/>
    <w:rsid w:val="00A42306"/>
    <w:rsid w:val="00A423AE"/>
    <w:rsid w:val="00A43A2E"/>
    <w:rsid w:val="00A44AE9"/>
    <w:rsid w:val="00A45665"/>
    <w:rsid w:val="00A46A4A"/>
    <w:rsid w:val="00A46D15"/>
    <w:rsid w:val="00A50FCA"/>
    <w:rsid w:val="00A51F4F"/>
    <w:rsid w:val="00A52986"/>
    <w:rsid w:val="00A52CC6"/>
    <w:rsid w:val="00A53374"/>
    <w:rsid w:val="00A53724"/>
    <w:rsid w:val="00A53755"/>
    <w:rsid w:val="00A54875"/>
    <w:rsid w:val="00A55549"/>
    <w:rsid w:val="00A566A2"/>
    <w:rsid w:val="00A57505"/>
    <w:rsid w:val="00A62BFC"/>
    <w:rsid w:val="00A62F71"/>
    <w:rsid w:val="00A63599"/>
    <w:rsid w:val="00A63D2E"/>
    <w:rsid w:val="00A6496B"/>
    <w:rsid w:val="00A64C1E"/>
    <w:rsid w:val="00A64F7B"/>
    <w:rsid w:val="00A65425"/>
    <w:rsid w:val="00A65C1F"/>
    <w:rsid w:val="00A6687E"/>
    <w:rsid w:val="00A66990"/>
    <w:rsid w:val="00A678BB"/>
    <w:rsid w:val="00A7065B"/>
    <w:rsid w:val="00A70795"/>
    <w:rsid w:val="00A70B4E"/>
    <w:rsid w:val="00A718DA"/>
    <w:rsid w:val="00A7247E"/>
    <w:rsid w:val="00A72B80"/>
    <w:rsid w:val="00A73409"/>
    <w:rsid w:val="00A735B9"/>
    <w:rsid w:val="00A743AC"/>
    <w:rsid w:val="00A745AE"/>
    <w:rsid w:val="00A74826"/>
    <w:rsid w:val="00A74C06"/>
    <w:rsid w:val="00A75305"/>
    <w:rsid w:val="00A753E1"/>
    <w:rsid w:val="00A75493"/>
    <w:rsid w:val="00A7587E"/>
    <w:rsid w:val="00A77F59"/>
    <w:rsid w:val="00A80334"/>
    <w:rsid w:val="00A80DB8"/>
    <w:rsid w:val="00A80F5F"/>
    <w:rsid w:val="00A81D4E"/>
    <w:rsid w:val="00A82346"/>
    <w:rsid w:val="00A825BF"/>
    <w:rsid w:val="00A845B8"/>
    <w:rsid w:val="00A85792"/>
    <w:rsid w:val="00A85BB3"/>
    <w:rsid w:val="00A85D61"/>
    <w:rsid w:val="00A86F9E"/>
    <w:rsid w:val="00A87209"/>
    <w:rsid w:val="00A879D3"/>
    <w:rsid w:val="00A902C7"/>
    <w:rsid w:val="00A92644"/>
    <w:rsid w:val="00A930A8"/>
    <w:rsid w:val="00A952F0"/>
    <w:rsid w:val="00A954CF"/>
    <w:rsid w:val="00A954D8"/>
    <w:rsid w:val="00A9564C"/>
    <w:rsid w:val="00A9671C"/>
    <w:rsid w:val="00A9769E"/>
    <w:rsid w:val="00A97749"/>
    <w:rsid w:val="00A97F5F"/>
    <w:rsid w:val="00AA0E5A"/>
    <w:rsid w:val="00AA14AF"/>
    <w:rsid w:val="00AA1553"/>
    <w:rsid w:val="00AA3F79"/>
    <w:rsid w:val="00AA423E"/>
    <w:rsid w:val="00AA4494"/>
    <w:rsid w:val="00AA57EE"/>
    <w:rsid w:val="00AA6E7D"/>
    <w:rsid w:val="00AA7EC1"/>
    <w:rsid w:val="00AB00C3"/>
    <w:rsid w:val="00AB0409"/>
    <w:rsid w:val="00AB04C1"/>
    <w:rsid w:val="00AB0552"/>
    <w:rsid w:val="00AB0DF6"/>
    <w:rsid w:val="00AB0FA6"/>
    <w:rsid w:val="00AB1408"/>
    <w:rsid w:val="00AB163A"/>
    <w:rsid w:val="00AB17A0"/>
    <w:rsid w:val="00AB195A"/>
    <w:rsid w:val="00AB1A97"/>
    <w:rsid w:val="00AB2758"/>
    <w:rsid w:val="00AB27C6"/>
    <w:rsid w:val="00AB3442"/>
    <w:rsid w:val="00AB4F3D"/>
    <w:rsid w:val="00AB504B"/>
    <w:rsid w:val="00AB5737"/>
    <w:rsid w:val="00AB5A5A"/>
    <w:rsid w:val="00AB5A7E"/>
    <w:rsid w:val="00AB5F1B"/>
    <w:rsid w:val="00AB6012"/>
    <w:rsid w:val="00AB6347"/>
    <w:rsid w:val="00AB6EAB"/>
    <w:rsid w:val="00AB6EC0"/>
    <w:rsid w:val="00AB71C6"/>
    <w:rsid w:val="00AB72B9"/>
    <w:rsid w:val="00AB7EA2"/>
    <w:rsid w:val="00AB7ED2"/>
    <w:rsid w:val="00AC0234"/>
    <w:rsid w:val="00AC1383"/>
    <w:rsid w:val="00AC1E31"/>
    <w:rsid w:val="00AC26C2"/>
    <w:rsid w:val="00AC32F1"/>
    <w:rsid w:val="00AC3E63"/>
    <w:rsid w:val="00AC4320"/>
    <w:rsid w:val="00AC527D"/>
    <w:rsid w:val="00AC53D4"/>
    <w:rsid w:val="00AC53FE"/>
    <w:rsid w:val="00AC5D25"/>
    <w:rsid w:val="00AC68B0"/>
    <w:rsid w:val="00AC7831"/>
    <w:rsid w:val="00AD0C68"/>
    <w:rsid w:val="00AD0F18"/>
    <w:rsid w:val="00AD0F1D"/>
    <w:rsid w:val="00AD260B"/>
    <w:rsid w:val="00AD2619"/>
    <w:rsid w:val="00AD2C08"/>
    <w:rsid w:val="00AD3EAB"/>
    <w:rsid w:val="00AD5427"/>
    <w:rsid w:val="00AD54D3"/>
    <w:rsid w:val="00AD5B72"/>
    <w:rsid w:val="00AD7ACE"/>
    <w:rsid w:val="00AD7EB7"/>
    <w:rsid w:val="00AE06A4"/>
    <w:rsid w:val="00AE095D"/>
    <w:rsid w:val="00AE0B40"/>
    <w:rsid w:val="00AE1098"/>
    <w:rsid w:val="00AE1871"/>
    <w:rsid w:val="00AE26C0"/>
    <w:rsid w:val="00AE2ACA"/>
    <w:rsid w:val="00AE2C97"/>
    <w:rsid w:val="00AE32B8"/>
    <w:rsid w:val="00AE3430"/>
    <w:rsid w:val="00AE35AC"/>
    <w:rsid w:val="00AE3F50"/>
    <w:rsid w:val="00AE4A32"/>
    <w:rsid w:val="00AE5998"/>
    <w:rsid w:val="00AE5A3F"/>
    <w:rsid w:val="00AE600C"/>
    <w:rsid w:val="00AE67B2"/>
    <w:rsid w:val="00AE68D0"/>
    <w:rsid w:val="00AE7394"/>
    <w:rsid w:val="00AE7935"/>
    <w:rsid w:val="00AF0A91"/>
    <w:rsid w:val="00AF11FC"/>
    <w:rsid w:val="00AF154F"/>
    <w:rsid w:val="00AF1A0F"/>
    <w:rsid w:val="00AF1C7D"/>
    <w:rsid w:val="00AF20A6"/>
    <w:rsid w:val="00AF2778"/>
    <w:rsid w:val="00AF2987"/>
    <w:rsid w:val="00AF3563"/>
    <w:rsid w:val="00AF4D11"/>
    <w:rsid w:val="00AF5934"/>
    <w:rsid w:val="00AF5FF9"/>
    <w:rsid w:val="00AF6272"/>
    <w:rsid w:val="00AF73ED"/>
    <w:rsid w:val="00B0013F"/>
    <w:rsid w:val="00B00179"/>
    <w:rsid w:val="00B002EA"/>
    <w:rsid w:val="00B024E5"/>
    <w:rsid w:val="00B02A76"/>
    <w:rsid w:val="00B02F8E"/>
    <w:rsid w:val="00B031EE"/>
    <w:rsid w:val="00B03284"/>
    <w:rsid w:val="00B033FA"/>
    <w:rsid w:val="00B0343F"/>
    <w:rsid w:val="00B03E06"/>
    <w:rsid w:val="00B03E67"/>
    <w:rsid w:val="00B03F15"/>
    <w:rsid w:val="00B046A0"/>
    <w:rsid w:val="00B053AC"/>
    <w:rsid w:val="00B0563E"/>
    <w:rsid w:val="00B0571A"/>
    <w:rsid w:val="00B0648D"/>
    <w:rsid w:val="00B0663E"/>
    <w:rsid w:val="00B07AAA"/>
    <w:rsid w:val="00B105FB"/>
    <w:rsid w:val="00B10724"/>
    <w:rsid w:val="00B10754"/>
    <w:rsid w:val="00B108FD"/>
    <w:rsid w:val="00B11743"/>
    <w:rsid w:val="00B1192D"/>
    <w:rsid w:val="00B11CB0"/>
    <w:rsid w:val="00B11CED"/>
    <w:rsid w:val="00B11DD7"/>
    <w:rsid w:val="00B141CC"/>
    <w:rsid w:val="00B15449"/>
    <w:rsid w:val="00B154C9"/>
    <w:rsid w:val="00B15627"/>
    <w:rsid w:val="00B15ADA"/>
    <w:rsid w:val="00B1608D"/>
    <w:rsid w:val="00B1608F"/>
    <w:rsid w:val="00B17C67"/>
    <w:rsid w:val="00B20900"/>
    <w:rsid w:val="00B22EFB"/>
    <w:rsid w:val="00B2397F"/>
    <w:rsid w:val="00B252B2"/>
    <w:rsid w:val="00B25786"/>
    <w:rsid w:val="00B263A6"/>
    <w:rsid w:val="00B2755F"/>
    <w:rsid w:val="00B27E81"/>
    <w:rsid w:val="00B30224"/>
    <w:rsid w:val="00B30ADA"/>
    <w:rsid w:val="00B3196D"/>
    <w:rsid w:val="00B31B7E"/>
    <w:rsid w:val="00B331AE"/>
    <w:rsid w:val="00B33A7C"/>
    <w:rsid w:val="00B34C41"/>
    <w:rsid w:val="00B35420"/>
    <w:rsid w:val="00B359B7"/>
    <w:rsid w:val="00B35E61"/>
    <w:rsid w:val="00B36BDD"/>
    <w:rsid w:val="00B40C67"/>
    <w:rsid w:val="00B41CAC"/>
    <w:rsid w:val="00B42355"/>
    <w:rsid w:val="00B42667"/>
    <w:rsid w:val="00B439F6"/>
    <w:rsid w:val="00B444B8"/>
    <w:rsid w:val="00B44E37"/>
    <w:rsid w:val="00B45ACC"/>
    <w:rsid w:val="00B465AD"/>
    <w:rsid w:val="00B4746E"/>
    <w:rsid w:val="00B47A4D"/>
    <w:rsid w:val="00B47FD1"/>
    <w:rsid w:val="00B50001"/>
    <w:rsid w:val="00B516BB"/>
    <w:rsid w:val="00B51B0A"/>
    <w:rsid w:val="00B51D9D"/>
    <w:rsid w:val="00B5205D"/>
    <w:rsid w:val="00B527F5"/>
    <w:rsid w:val="00B528CB"/>
    <w:rsid w:val="00B52AFD"/>
    <w:rsid w:val="00B54665"/>
    <w:rsid w:val="00B5506A"/>
    <w:rsid w:val="00B55369"/>
    <w:rsid w:val="00B55FE7"/>
    <w:rsid w:val="00B567B0"/>
    <w:rsid w:val="00B56EBC"/>
    <w:rsid w:val="00B60645"/>
    <w:rsid w:val="00B61417"/>
    <w:rsid w:val="00B62989"/>
    <w:rsid w:val="00B633C3"/>
    <w:rsid w:val="00B6406E"/>
    <w:rsid w:val="00B642B6"/>
    <w:rsid w:val="00B65264"/>
    <w:rsid w:val="00B654A9"/>
    <w:rsid w:val="00B65E42"/>
    <w:rsid w:val="00B6646D"/>
    <w:rsid w:val="00B66F9B"/>
    <w:rsid w:val="00B6737A"/>
    <w:rsid w:val="00B67832"/>
    <w:rsid w:val="00B701A0"/>
    <w:rsid w:val="00B70348"/>
    <w:rsid w:val="00B70D38"/>
    <w:rsid w:val="00B718C7"/>
    <w:rsid w:val="00B72CC9"/>
    <w:rsid w:val="00B73321"/>
    <w:rsid w:val="00B73B10"/>
    <w:rsid w:val="00B73C97"/>
    <w:rsid w:val="00B73D0C"/>
    <w:rsid w:val="00B74842"/>
    <w:rsid w:val="00B750C0"/>
    <w:rsid w:val="00B751DC"/>
    <w:rsid w:val="00B76DA4"/>
    <w:rsid w:val="00B7739C"/>
    <w:rsid w:val="00B8019B"/>
    <w:rsid w:val="00B82350"/>
    <w:rsid w:val="00B82DD7"/>
    <w:rsid w:val="00B82E5C"/>
    <w:rsid w:val="00B83F55"/>
    <w:rsid w:val="00B83F9A"/>
    <w:rsid w:val="00B84140"/>
    <w:rsid w:val="00B84656"/>
    <w:rsid w:val="00B84B18"/>
    <w:rsid w:val="00B84E57"/>
    <w:rsid w:val="00B86A6B"/>
    <w:rsid w:val="00B8739B"/>
    <w:rsid w:val="00B87E65"/>
    <w:rsid w:val="00B904DB"/>
    <w:rsid w:val="00B91084"/>
    <w:rsid w:val="00B912B1"/>
    <w:rsid w:val="00B91DB0"/>
    <w:rsid w:val="00B923E3"/>
    <w:rsid w:val="00B92D6D"/>
    <w:rsid w:val="00B932FC"/>
    <w:rsid w:val="00B93CE2"/>
    <w:rsid w:val="00B951FE"/>
    <w:rsid w:val="00B96CCF"/>
    <w:rsid w:val="00B97C71"/>
    <w:rsid w:val="00B97CBC"/>
    <w:rsid w:val="00BA12DC"/>
    <w:rsid w:val="00BA21F5"/>
    <w:rsid w:val="00BA2233"/>
    <w:rsid w:val="00BA2ABC"/>
    <w:rsid w:val="00BA2BA8"/>
    <w:rsid w:val="00BA3230"/>
    <w:rsid w:val="00BA37B5"/>
    <w:rsid w:val="00BA3913"/>
    <w:rsid w:val="00BA3C63"/>
    <w:rsid w:val="00BA3D69"/>
    <w:rsid w:val="00BA41CE"/>
    <w:rsid w:val="00BA601F"/>
    <w:rsid w:val="00BA6350"/>
    <w:rsid w:val="00BA695C"/>
    <w:rsid w:val="00BA6B3D"/>
    <w:rsid w:val="00BA7FDD"/>
    <w:rsid w:val="00BB06CA"/>
    <w:rsid w:val="00BB1117"/>
    <w:rsid w:val="00BB1993"/>
    <w:rsid w:val="00BB1AF7"/>
    <w:rsid w:val="00BB1D64"/>
    <w:rsid w:val="00BB2960"/>
    <w:rsid w:val="00BB586B"/>
    <w:rsid w:val="00BB5E22"/>
    <w:rsid w:val="00BB6E24"/>
    <w:rsid w:val="00BB7F92"/>
    <w:rsid w:val="00BC02B4"/>
    <w:rsid w:val="00BC136A"/>
    <w:rsid w:val="00BC175D"/>
    <w:rsid w:val="00BC1BBC"/>
    <w:rsid w:val="00BC1C99"/>
    <w:rsid w:val="00BC239D"/>
    <w:rsid w:val="00BC2D6C"/>
    <w:rsid w:val="00BC34B9"/>
    <w:rsid w:val="00BC3A5F"/>
    <w:rsid w:val="00BC41B5"/>
    <w:rsid w:val="00BC456E"/>
    <w:rsid w:val="00BC4DE5"/>
    <w:rsid w:val="00BC5982"/>
    <w:rsid w:val="00BC5A4D"/>
    <w:rsid w:val="00BC5F52"/>
    <w:rsid w:val="00BC66F3"/>
    <w:rsid w:val="00BC6D13"/>
    <w:rsid w:val="00BC7783"/>
    <w:rsid w:val="00BD04FB"/>
    <w:rsid w:val="00BD091C"/>
    <w:rsid w:val="00BD11C0"/>
    <w:rsid w:val="00BD1631"/>
    <w:rsid w:val="00BD1865"/>
    <w:rsid w:val="00BD234F"/>
    <w:rsid w:val="00BD2815"/>
    <w:rsid w:val="00BD31D3"/>
    <w:rsid w:val="00BD3346"/>
    <w:rsid w:val="00BD4050"/>
    <w:rsid w:val="00BD55FC"/>
    <w:rsid w:val="00BD5986"/>
    <w:rsid w:val="00BD6273"/>
    <w:rsid w:val="00BD67B1"/>
    <w:rsid w:val="00BD6B19"/>
    <w:rsid w:val="00BD74EE"/>
    <w:rsid w:val="00BE1600"/>
    <w:rsid w:val="00BE1D51"/>
    <w:rsid w:val="00BE2C8F"/>
    <w:rsid w:val="00BE5087"/>
    <w:rsid w:val="00BE5261"/>
    <w:rsid w:val="00BE6151"/>
    <w:rsid w:val="00BE7273"/>
    <w:rsid w:val="00BE7500"/>
    <w:rsid w:val="00BE7B3F"/>
    <w:rsid w:val="00BF00CE"/>
    <w:rsid w:val="00BF0EB3"/>
    <w:rsid w:val="00BF178C"/>
    <w:rsid w:val="00BF17EA"/>
    <w:rsid w:val="00BF1AE9"/>
    <w:rsid w:val="00BF1C56"/>
    <w:rsid w:val="00BF1CF3"/>
    <w:rsid w:val="00BF2201"/>
    <w:rsid w:val="00BF296A"/>
    <w:rsid w:val="00BF4416"/>
    <w:rsid w:val="00BF449E"/>
    <w:rsid w:val="00BF46D7"/>
    <w:rsid w:val="00BF5561"/>
    <w:rsid w:val="00BF630D"/>
    <w:rsid w:val="00BF6EB6"/>
    <w:rsid w:val="00BF6F0E"/>
    <w:rsid w:val="00BF730B"/>
    <w:rsid w:val="00BF7C02"/>
    <w:rsid w:val="00BF7DBE"/>
    <w:rsid w:val="00BF7E5C"/>
    <w:rsid w:val="00C01F04"/>
    <w:rsid w:val="00C03C79"/>
    <w:rsid w:val="00C03D2D"/>
    <w:rsid w:val="00C040D2"/>
    <w:rsid w:val="00C042E6"/>
    <w:rsid w:val="00C04A1F"/>
    <w:rsid w:val="00C0584F"/>
    <w:rsid w:val="00C05AE4"/>
    <w:rsid w:val="00C06301"/>
    <w:rsid w:val="00C0678D"/>
    <w:rsid w:val="00C0697C"/>
    <w:rsid w:val="00C07B22"/>
    <w:rsid w:val="00C07D96"/>
    <w:rsid w:val="00C101C7"/>
    <w:rsid w:val="00C10DF1"/>
    <w:rsid w:val="00C11A39"/>
    <w:rsid w:val="00C12B51"/>
    <w:rsid w:val="00C12D2C"/>
    <w:rsid w:val="00C13DC1"/>
    <w:rsid w:val="00C14B1E"/>
    <w:rsid w:val="00C15264"/>
    <w:rsid w:val="00C15795"/>
    <w:rsid w:val="00C16357"/>
    <w:rsid w:val="00C17978"/>
    <w:rsid w:val="00C2032B"/>
    <w:rsid w:val="00C2048D"/>
    <w:rsid w:val="00C20820"/>
    <w:rsid w:val="00C20E9C"/>
    <w:rsid w:val="00C20F6E"/>
    <w:rsid w:val="00C21501"/>
    <w:rsid w:val="00C22257"/>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1CC6"/>
    <w:rsid w:val="00C32347"/>
    <w:rsid w:val="00C32CA0"/>
    <w:rsid w:val="00C33079"/>
    <w:rsid w:val="00C330DF"/>
    <w:rsid w:val="00C3329C"/>
    <w:rsid w:val="00C333E9"/>
    <w:rsid w:val="00C34690"/>
    <w:rsid w:val="00C34A94"/>
    <w:rsid w:val="00C34F52"/>
    <w:rsid w:val="00C35336"/>
    <w:rsid w:val="00C354F8"/>
    <w:rsid w:val="00C35E25"/>
    <w:rsid w:val="00C36915"/>
    <w:rsid w:val="00C3692B"/>
    <w:rsid w:val="00C36B92"/>
    <w:rsid w:val="00C36BBA"/>
    <w:rsid w:val="00C37FDE"/>
    <w:rsid w:val="00C41500"/>
    <w:rsid w:val="00C41F77"/>
    <w:rsid w:val="00C42782"/>
    <w:rsid w:val="00C42F00"/>
    <w:rsid w:val="00C43926"/>
    <w:rsid w:val="00C443E7"/>
    <w:rsid w:val="00C4443E"/>
    <w:rsid w:val="00C4478D"/>
    <w:rsid w:val="00C447A0"/>
    <w:rsid w:val="00C44FF8"/>
    <w:rsid w:val="00C46C01"/>
    <w:rsid w:val="00C47A66"/>
    <w:rsid w:val="00C47D2D"/>
    <w:rsid w:val="00C47F3D"/>
    <w:rsid w:val="00C51135"/>
    <w:rsid w:val="00C51D27"/>
    <w:rsid w:val="00C524A1"/>
    <w:rsid w:val="00C53839"/>
    <w:rsid w:val="00C539C1"/>
    <w:rsid w:val="00C53EEB"/>
    <w:rsid w:val="00C54E2D"/>
    <w:rsid w:val="00C54E61"/>
    <w:rsid w:val="00C556FB"/>
    <w:rsid w:val="00C57059"/>
    <w:rsid w:val="00C571B2"/>
    <w:rsid w:val="00C614CA"/>
    <w:rsid w:val="00C614FA"/>
    <w:rsid w:val="00C61588"/>
    <w:rsid w:val="00C61D04"/>
    <w:rsid w:val="00C62547"/>
    <w:rsid w:val="00C6309C"/>
    <w:rsid w:val="00C63220"/>
    <w:rsid w:val="00C6391F"/>
    <w:rsid w:val="00C64F82"/>
    <w:rsid w:val="00C65A89"/>
    <w:rsid w:val="00C65F6D"/>
    <w:rsid w:val="00C65FAE"/>
    <w:rsid w:val="00C66A08"/>
    <w:rsid w:val="00C7087A"/>
    <w:rsid w:val="00C709E8"/>
    <w:rsid w:val="00C72837"/>
    <w:rsid w:val="00C72FEF"/>
    <w:rsid w:val="00C73728"/>
    <w:rsid w:val="00C743BD"/>
    <w:rsid w:val="00C7458E"/>
    <w:rsid w:val="00C74A7B"/>
    <w:rsid w:val="00C74E76"/>
    <w:rsid w:val="00C74EFF"/>
    <w:rsid w:val="00C75635"/>
    <w:rsid w:val="00C75C84"/>
    <w:rsid w:val="00C7657F"/>
    <w:rsid w:val="00C768BB"/>
    <w:rsid w:val="00C76953"/>
    <w:rsid w:val="00C773BD"/>
    <w:rsid w:val="00C77BD4"/>
    <w:rsid w:val="00C77C73"/>
    <w:rsid w:val="00C80C03"/>
    <w:rsid w:val="00C81847"/>
    <w:rsid w:val="00C82097"/>
    <w:rsid w:val="00C820BB"/>
    <w:rsid w:val="00C8235D"/>
    <w:rsid w:val="00C8253A"/>
    <w:rsid w:val="00C8368A"/>
    <w:rsid w:val="00C83755"/>
    <w:rsid w:val="00C83A13"/>
    <w:rsid w:val="00C844E3"/>
    <w:rsid w:val="00C8560D"/>
    <w:rsid w:val="00C864F6"/>
    <w:rsid w:val="00C87B8D"/>
    <w:rsid w:val="00C9026E"/>
    <w:rsid w:val="00C903F3"/>
    <w:rsid w:val="00C9068C"/>
    <w:rsid w:val="00C90B11"/>
    <w:rsid w:val="00C91051"/>
    <w:rsid w:val="00C91264"/>
    <w:rsid w:val="00C913CF"/>
    <w:rsid w:val="00C91BDC"/>
    <w:rsid w:val="00C9255D"/>
    <w:rsid w:val="00C92587"/>
    <w:rsid w:val="00C9285D"/>
    <w:rsid w:val="00C92967"/>
    <w:rsid w:val="00C93222"/>
    <w:rsid w:val="00C93A07"/>
    <w:rsid w:val="00C9499A"/>
    <w:rsid w:val="00C949C0"/>
    <w:rsid w:val="00C97DD9"/>
    <w:rsid w:val="00CA045C"/>
    <w:rsid w:val="00CA0C6F"/>
    <w:rsid w:val="00CA160C"/>
    <w:rsid w:val="00CA2EDD"/>
    <w:rsid w:val="00CA38FD"/>
    <w:rsid w:val="00CA3A78"/>
    <w:rsid w:val="00CA3D0C"/>
    <w:rsid w:val="00CA3E3F"/>
    <w:rsid w:val="00CA401A"/>
    <w:rsid w:val="00CA4CC4"/>
    <w:rsid w:val="00CA55A2"/>
    <w:rsid w:val="00CA5BDD"/>
    <w:rsid w:val="00CA6073"/>
    <w:rsid w:val="00CA654B"/>
    <w:rsid w:val="00CA6DFD"/>
    <w:rsid w:val="00CA7C3C"/>
    <w:rsid w:val="00CA7DD6"/>
    <w:rsid w:val="00CA7FB5"/>
    <w:rsid w:val="00CB0391"/>
    <w:rsid w:val="00CB08B8"/>
    <w:rsid w:val="00CB0E01"/>
    <w:rsid w:val="00CB1831"/>
    <w:rsid w:val="00CB192D"/>
    <w:rsid w:val="00CB20EE"/>
    <w:rsid w:val="00CB24EA"/>
    <w:rsid w:val="00CB430D"/>
    <w:rsid w:val="00CB4445"/>
    <w:rsid w:val="00CB474B"/>
    <w:rsid w:val="00CB6926"/>
    <w:rsid w:val="00CC05BA"/>
    <w:rsid w:val="00CC325B"/>
    <w:rsid w:val="00CC365E"/>
    <w:rsid w:val="00CC400A"/>
    <w:rsid w:val="00CC43A2"/>
    <w:rsid w:val="00CC4A80"/>
    <w:rsid w:val="00CD0001"/>
    <w:rsid w:val="00CD0243"/>
    <w:rsid w:val="00CD0BDC"/>
    <w:rsid w:val="00CD0E61"/>
    <w:rsid w:val="00CD1914"/>
    <w:rsid w:val="00CD1CFE"/>
    <w:rsid w:val="00CD2C32"/>
    <w:rsid w:val="00CD3B77"/>
    <w:rsid w:val="00CD3C8B"/>
    <w:rsid w:val="00CD3E58"/>
    <w:rsid w:val="00CD3F2C"/>
    <w:rsid w:val="00CD4A61"/>
    <w:rsid w:val="00CD4A69"/>
    <w:rsid w:val="00CD4B8C"/>
    <w:rsid w:val="00CD4C7B"/>
    <w:rsid w:val="00CD53B1"/>
    <w:rsid w:val="00CD585A"/>
    <w:rsid w:val="00CD6310"/>
    <w:rsid w:val="00CD6435"/>
    <w:rsid w:val="00CD6FB9"/>
    <w:rsid w:val="00CD794B"/>
    <w:rsid w:val="00CE054B"/>
    <w:rsid w:val="00CE109C"/>
    <w:rsid w:val="00CE1C77"/>
    <w:rsid w:val="00CE2AC0"/>
    <w:rsid w:val="00CE3189"/>
    <w:rsid w:val="00CE3213"/>
    <w:rsid w:val="00CE3BD1"/>
    <w:rsid w:val="00CE3BE7"/>
    <w:rsid w:val="00CE3E5A"/>
    <w:rsid w:val="00CE476C"/>
    <w:rsid w:val="00CE4949"/>
    <w:rsid w:val="00CE4AD0"/>
    <w:rsid w:val="00CE4B6F"/>
    <w:rsid w:val="00CE6B63"/>
    <w:rsid w:val="00CE7802"/>
    <w:rsid w:val="00CF002A"/>
    <w:rsid w:val="00CF07F5"/>
    <w:rsid w:val="00CF18CA"/>
    <w:rsid w:val="00CF222A"/>
    <w:rsid w:val="00CF2C9F"/>
    <w:rsid w:val="00CF3238"/>
    <w:rsid w:val="00CF56CD"/>
    <w:rsid w:val="00CF5B76"/>
    <w:rsid w:val="00CF6D74"/>
    <w:rsid w:val="00CF77AE"/>
    <w:rsid w:val="00D00174"/>
    <w:rsid w:val="00D02686"/>
    <w:rsid w:val="00D04103"/>
    <w:rsid w:val="00D048E7"/>
    <w:rsid w:val="00D05C9E"/>
    <w:rsid w:val="00D10F6F"/>
    <w:rsid w:val="00D12EE1"/>
    <w:rsid w:val="00D133BA"/>
    <w:rsid w:val="00D13AB6"/>
    <w:rsid w:val="00D13B94"/>
    <w:rsid w:val="00D144D3"/>
    <w:rsid w:val="00D1461E"/>
    <w:rsid w:val="00D15857"/>
    <w:rsid w:val="00D159C3"/>
    <w:rsid w:val="00D15AEB"/>
    <w:rsid w:val="00D16F35"/>
    <w:rsid w:val="00D17DDF"/>
    <w:rsid w:val="00D20104"/>
    <w:rsid w:val="00D20E7D"/>
    <w:rsid w:val="00D20E8C"/>
    <w:rsid w:val="00D21C67"/>
    <w:rsid w:val="00D21C72"/>
    <w:rsid w:val="00D2235B"/>
    <w:rsid w:val="00D22430"/>
    <w:rsid w:val="00D22C8C"/>
    <w:rsid w:val="00D23016"/>
    <w:rsid w:val="00D23786"/>
    <w:rsid w:val="00D241BA"/>
    <w:rsid w:val="00D241C8"/>
    <w:rsid w:val="00D25079"/>
    <w:rsid w:val="00D25C91"/>
    <w:rsid w:val="00D267CF"/>
    <w:rsid w:val="00D26988"/>
    <w:rsid w:val="00D26AA2"/>
    <w:rsid w:val="00D27E3D"/>
    <w:rsid w:val="00D31342"/>
    <w:rsid w:val="00D31F70"/>
    <w:rsid w:val="00D3258F"/>
    <w:rsid w:val="00D32EEB"/>
    <w:rsid w:val="00D33118"/>
    <w:rsid w:val="00D34B1E"/>
    <w:rsid w:val="00D35CBF"/>
    <w:rsid w:val="00D3619E"/>
    <w:rsid w:val="00D36876"/>
    <w:rsid w:val="00D402F5"/>
    <w:rsid w:val="00D41585"/>
    <w:rsid w:val="00D41F54"/>
    <w:rsid w:val="00D420CB"/>
    <w:rsid w:val="00D42844"/>
    <w:rsid w:val="00D43109"/>
    <w:rsid w:val="00D43312"/>
    <w:rsid w:val="00D44328"/>
    <w:rsid w:val="00D450E9"/>
    <w:rsid w:val="00D46401"/>
    <w:rsid w:val="00D46599"/>
    <w:rsid w:val="00D4743D"/>
    <w:rsid w:val="00D47593"/>
    <w:rsid w:val="00D50DC7"/>
    <w:rsid w:val="00D50F9B"/>
    <w:rsid w:val="00D50FAB"/>
    <w:rsid w:val="00D525FF"/>
    <w:rsid w:val="00D52B57"/>
    <w:rsid w:val="00D52D15"/>
    <w:rsid w:val="00D530A1"/>
    <w:rsid w:val="00D548D7"/>
    <w:rsid w:val="00D54EF9"/>
    <w:rsid w:val="00D57B51"/>
    <w:rsid w:val="00D61B6D"/>
    <w:rsid w:val="00D61CC0"/>
    <w:rsid w:val="00D62472"/>
    <w:rsid w:val="00D62541"/>
    <w:rsid w:val="00D62E82"/>
    <w:rsid w:val="00D63BB4"/>
    <w:rsid w:val="00D64B2D"/>
    <w:rsid w:val="00D652B8"/>
    <w:rsid w:val="00D65A06"/>
    <w:rsid w:val="00D66F34"/>
    <w:rsid w:val="00D679C7"/>
    <w:rsid w:val="00D7030D"/>
    <w:rsid w:val="00D70A27"/>
    <w:rsid w:val="00D738D6"/>
    <w:rsid w:val="00D73D5E"/>
    <w:rsid w:val="00D73EBA"/>
    <w:rsid w:val="00D742F4"/>
    <w:rsid w:val="00D75638"/>
    <w:rsid w:val="00D778F8"/>
    <w:rsid w:val="00D80795"/>
    <w:rsid w:val="00D80EED"/>
    <w:rsid w:val="00D80F5E"/>
    <w:rsid w:val="00D8229E"/>
    <w:rsid w:val="00D840F9"/>
    <w:rsid w:val="00D8677C"/>
    <w:rsid w:val="00D8694E"/>
    <w:rsid w:val="00D870B2"/>
    <w:rsid w:val="00D87712"/>
    <w:rsid w:val="00D87A08"/>
    <w:rsid w:val="00D87DCF"/>
    <w:rsid w:val="00D87E00"/>
    <w:rsid w:val="00D9134D"/>
    <w:rsid w:val="00D918AB"/>
    <w:rsid w:val="00D91BCA"/>
    <w:rsid w:val="00D92353"/>
    <w:rsid w:val="00D955A6"/>
    <w:rsid w:val="00D95AF8"/>
    <w:rsid w:val="00D95F4A"/>
    <w:rsid w:val="00D96007"/>
    <w:rsid w:val="00D964F4"/>
    <w:rsid w:val="00D96D11"/>
    <w:rsid w:val="00D97F7F"/>
    <w:rsid w:val="00DA0270"/>
    <w:rsid w:val="00DA046B"/>
    <w:rsid w:val="00DA0867"/>
    <w:rsid w:val="00DA0AA7"/>
    <w:rsid w:val="00DA1584"/>
    <w:rsid w:val="00DA1E58"/>
    <w:rsid w:val="00DA2033"/>
    <w:rsid w:val="00DA2930"/>
    <w:rsid w:val="00DA311E"/>
    <w:rsid w:val="00DA4396"/>
    <w:rsid w:val="00DA4533"/>
    <w:rsid w:val="00DA4D2E"/>
    <w:rsid w:val="00DA5616"/>
    <w:rsid w:val="00DA5B59"/>
    <w:rsid w:val="00DA5CBB"/>
    <w:rsid w:val="00DA5F98"/>
    <w:rsid w:val="00DA64BB"/>
    <w:rsid w:val="00DA6ED3"/>
    <w:rsid w:val="00DA7449"/>
    <w:rsid w:val="00DA76AB"/>
    <w:rsid w:val="00DA7A03"/>
    <w:rsid w:val="00DA7C02"/>
    <w:rsid w:val="00DA7EE2"/>
    <w:rsid w:val="00DB033E"/>
    <w:rsid w:val="00DB11E4"/>
    <w:rsid w:val="00DB1818"/>
    <w:rsid w:val="00DB276F"/>
    <w:rsid w:val="00DB2B5D"/>
    <w:rsid w:val="00DB4271"/>
    <w:rsid w:val="00DB4BA8"/>
    <w:rsid w:val="00DB57F8"/>
    <w:rsid w:val="00DB6E8D"/>
    <w:rsid w:val="00DB72F8"/>
    <w:rsid w:val="00DB7F1F"/>
    <w:rsid w:val="00DC0751"/>
    <w:rsid w:val="00DC17FD"/>
    <w:rsid w:val="00DC309B"/>
    <w:rsid w:val="00DC41E9"/>
    <w:rsid w:val="00DC4DA2"/>
    <w:rsid w:val="00DC50B4"/>
    <w:rsid w:val="00DC5F65"/>
    <w:rsid w:val="00DC7854"/>
    <w:rsid w:val="00DD06F0"/>
    <w:rsid w:val="00DD102D"/>
    <w:rsid w:val="00DD1C6B"/>
    <w:rsid w:val="00DD43BA"/>
    <w:rsid w:val="00DD70FA"/>
    <w:rsid w:val="00DD722F"/>
    <w:rsid w:val="00DE0980"/>
    <w:rsid w:val="00DE0D91"/>
    <w:rsid w:val="00DE1529"/>
    <w:rsid w:val="00DE1695"/>
    <w:rsid w:val="00DE17D1"/>
    <w:rsid w:val="00DE2D2A"/>
    <w:rsid w:val="00DE2DEE"/>
    <w:rsid w:val="00DE3BCE"/>
    <w:rsid w:val="00DE44B0"/>
    <w:rsid w:val="00DE4A98"/>
    <w:rsid w:val="00DE4B8E"/>
    <w:rsid w:val="00DE56A5"/>
    <w:rsid w:val="00DE6165"/>
    <w:rsid w:val="00DE72C4"/>
    <w:rsid w:val="00DE7F27"/>
    <w:rsid w:val="00DF08B7"/>
    <w:rsid w:val="00DF0AFA"/>
    <w:rsid w:val="00DF0F60"/>
    <w:rsid w:val="00DF23B6"/>
    <w:rsid w:val="00DF2549"/>
    <w:rsid w:val="00DF25A8"/>
    <w:rsid w:val="00DF2B0D"/>
    <w:rsid w:val="00DF2B7B"/>
    <w:rsid w:val="00DF4786"/>
    <w:rsid w:val="00DF5B0C"/>
    <w:rsid w:val="00DF5F13"/>
    <w:rsid w:val="00DF61A7"/>
    <w:rsid w:val="00DF72FF"/>
    <w:rsid w:val="00E02388"/>
    <w:rsid w:val="00E02F6A"/>
    <w:rsid w:val="00E03198"/>
    <w:rsid w:val="00E03A46"/>
    <w:rsid w:val="00E03F18"/>
    <w:rsid w:val="00E040FD"/>
    <w:rsid w:val="00E0415B"/>
    <w:rsid w:val="00E041F3"/>
    <w:rsid w:val="00E04525"/>
    <w:rsid w:val="00E05817"/>
    <w:rsid w:val="00E05969"/>
    <w:rsid w:val="00E05B3A"/>
    <w:rsid w:val="00E06135"/>
    <w:rsid w:val="00E062E3"/>
    <w:rsid w:val="00E074C7"/>
    <w:rsid w:val="00E1081F"/>
    <w:rsid w:val="00E10E27"/>
    <w:rsid w:val="00E113C0"/>
    <w:rsid w:val="00E1209C"/>
    <w:rsid w:val="00E13217"/>
    <w:rsid w:val="00E13667"/>
    <w:rsid w:val="00E1404D"/>
    <w:rsid w:val="00E14B47"/>
    <w:rsid w:val="00E157BC"/>
    <w:rsid w:val="00E15E47"/>
    <w:rsid w:val="00E1766C"/>
    <w:rsid w:val="00E21582"/>
    <w:rsid w:val="00E222C2"/>
    <w:rsid w:val="00E22B78"/>
    <w:rsid w:val="00E23136"/>
    <w:rsid w:val="00E23537"/>
    <w:rsid w:val="00E23EC4"/>
    <w:rsid w:val="00E25BEF"/>
    <w:rsid w:val="00E25C19"/>
    <w:rsid w:val="00E26921"/>
    <w:rsid w:val="00E26F9D"/>
    <w:rsid w:val="00E2799B"/>
    <w:rsid w:val="00E27E3A"/>
    <w:rsid w:val="00E307FC"/>
    <w:rsid w:val="00E30A54"/>
    <w:rsid w:val="00E31309"/>
    <w:rsid w:val="00E313B9"/>
    <w:rsid w:val="00E3155C"/>
    <w:rsid w:val="00E31932"/>
    <w:rsid w:val="00E31E89"/>
    <w:rsid w:val="00E32AAC"/>
    <w:rsid w:val="00E32D86"/>
    <w:rsid w:val="00E33147"/>
    <w:rsid w:val="00E33E07"/>
    <w:rsid w:val="00E34168"/>
    <w:rsid w:val="00E354F3"/>
    <w:rsid w:val="00E35793"/>
    <w:rsid w:val="00E35887"/>
    <w:rsid w:val="00E360FA"/>
    <w:rsid w:val="00E36154"/>
    <w:rsid w:val="00E36407"/>
    <w:rsid w:val="00E37735"/>
    <w:rsid w:val="00E4010F"/>
    <w:rsid w:val="00E4026E"/>
    <w:rsid w:val="00E40E41"/>
    <w:rsid w:val="00E4225A"/>
    <w:rsid w:val="00E42D93"/>
    <w:rsid w:val="00E438BD"/>
    <w:rsid w:val="00E43FB6"/>
    <w:rsid w:val="00E447C9"/>
    <w:rsid w:val="00E448A1"/>
    <w:rsid w:val="00E44AF7"/>
    <w:rsid w:val="00E44B83"/>
    <w:rsid w:val="00E4673B"/>
    <w:rsid w:val="00E50281"/>
    <w:rsid w:val="00E50ADB"/>
    <w:rsid w:val="00E50F6F"/>
    <w:rsid w:val="00E5137D"/>
    <w:rsid w:val="00E519D9"/>
    <w:rsid w:val="00E51DC4"/>
    <w:rsid w:val="00E539D7"/>
    <w:rsid w:val="00E5423C"/>
    <w:rsid w:val="00E54361"/>
    <w:rsid w:val="00E546AB"/>
    <w:rsid w:val="00E54E03"/>
    <w:rsid w:val="00E554B0"/>
    <w:rsid w:val="00E55F83"/>
    <w:rsid w:val="00E5615F"/>
    <w:rsid w:val="00E56EEF"/>
    <w:rsid w:val="00E57680"/>
    <w:rsid w:val="00E57C9A"/>
    <w:rsid w:val="00E608B7"/>
    <w:rsid w:val="00E60CAF"/>
    <w:rsid w:val="00E61275"/>
    <w:rsid w:val="00E61B39"/>
    <w:rsid w:val="00E62835"/>
    <w:rsid w:val="00E633DC"/>
    <w:rsid w:val="00E642F6"/>
    <w:rsid w:val="00E64523"/>
    <w:rsid w:val="00E6528D"/>
    <w:rsid w:val="00E6552A"/>
    <w:rsid w:val="00E65E10"/>
    <w:rsid w:val="00E66166"/>
    <w:rsid w:val="00E6683D"/>
    <w:rsid w:val="00E702A2"/>
    <w:rsid w:val="00E7041F"/>
    <w:rsid w:val="00E70A06"/>
    <w:rsid w:val="00E72BAE"/>
    <w:rsid w:val="00E73610"/>
    <w:rsid w:val="00E73923"/>
    <w:rsid w:val="00E73BB1"/>
    <w:rsid w:val="00E7445B"/>
    <w:rsid w:val="00E751E7"/>
    <w:rsid w:val="00E755BD"/>
    <w:rsid w:val="00E7565D"/>
    <w:rsid w:val="00E75803"/>
    <w:rsid w:val="00E76317"/>
    <w:rsid w:val="00E76946"/>
    <w:rsid w:val="00E769AC"/>
    <w:rsid w:val="00E76BBA"/>
    <w:rsid w:val="00E772AD"/>
    <w:rsid w:val="00E77645"/>
    <w:rsid w:val="00E77AE3"/>
    <w:rsid w:val="00E77E21"/>
    <w:rsid w:val="00E80AC8"/>
    <w:rsid w:val="00E80EB2"/>
    <w:rsid w:val="00E810BF"/>
    <w:rsid w:val="00E81AEC"/>
    <w:rsid w:val="00E81C6C"/>
    <w:rsid w:val="00E82646"/>
    <w:rsid w:val="00E83697"/>
    <w:rsid w:val="00E83810"/>
    <w:rsid w:val="00E83B8C"/>
    <w:rsid w:val="00E854D4"/>
    <w:rsid w:val="00E85899"/>
    <w:rsid w:val="00E858CD"/>
    <w:rsid w:val="00E86F18"/>
    <w:rsid w:val="00E870A0"/>
    <w:rsid w:val="00E872F2"/>
    <w:rsid w:val="00E911AC"/>
    <w:rsid w:val="00E91294"/>
    <w:rsid w:val="00E91487"/>
    <w:rsid w:val="00E91DDC"/>
    <w:rsid w:val="00E9203B"/>
    <w:rsid w:val="00E925C9"/>
    <w:rsid w:val="00E93789"/>
    <w:rsid w:val="00E9444B"/>
    <w:rsid w:val="00E94534"/>
    <w:rsid w:val="00E94C85"/>
    <w:rsid w:val="00E94CF6"/>
    <w:rsid w:val="00E9548F"/>
    <w:rsid w:val="00E966F3"/>
    <w:rsid w:val="00E96C4B"/>
    <w:rsid w:val="00EA0AAF"/>
    <w:rsid w:val="00EA1DC3"/>
    <w:rsid w:val="00EA1ED6"/>
    <w:rsid w:val="00EA20F0"/>
    <w:rsid w:val="00EA26EF"/>
    <w:rsid w:val="00EA3665"/>
    <w:rsid w:val="00EA3A61"/>
    <w:rsid w:val="00EA3B22"/>
    <w:rsid w:val="00EA4092"/>
    <w:rsid w:val="00EA4FB7"/>
    <w:rsid w:val="00EA5174"/>
    <w:rsid w:val="00EA5C53"/>
    <w:rsid w:val="00EA6062"/>
    <w:rsid w:val="00EA6CB4"/>
    <w:rsid w:val="00EA6E76"/>
    <w:rsid w:val="00EA7A1C"/>
    <w:rsid w:val="00EA7C0B"/>
    <w:rsid w:val="00EB03BB"/>
    <w:rsid w:val="00EB1367"/>
    <w:rsid w:val="00EB16AC"/>
    <w:rsid w:val="00EB1842"/>
    <w:rsid w:val="00EB1868"/>
    <w:rsid w:val="00EB21FD"/>
    <w:rsid w:val="00EB2AF5"/>
    <w:rsid w:val="00EB30D2"/>
    <w:rsid w:val="00EB4566"/>
    <w:rsid w:val="00EB4E5D"/>
    <w:rsid w:val="00EB564C"/>
    <w:rsid w:val="00EB580E"/>
    <w:rsid w:val="00EB5BB3"/>
    <w:rsid w:val="00EB6B7F"/>
    <w:rsid w:val="00EB7699"/>
    <w:rsid w:val="00EC0A52"/>
    <w:rsid w:val="00EC1383"/>
    <w:rsid w:val="00EC1476"/>
    <w:rsid w:val="00EC1539"/>
    <w:rsid w:val="00EC39EB"/>
    <w:rsid w:val="00EC43C7"/>
    <w:rsid w:val="00EC464F"/>
    <w:rsid w:val="00EC4A25"/>
    <w:rsid w:val="00EC554E"/>
    <w:rsid w:val="00EC5873"/>
    <w:rsid w:val="00EC5DC4"/>
    <w:rsid w:val="00EC5E78"/>
    <w:rsid w:val="00EC60E5"/>
    <w:rsid w:val="00EC6271"/>
    <w:rsid w:val="00EC66E7"/>
    <w:rsid w:val="00EC6761"/>
    <w:rsid w:val="00EC6A06"/>
    <w:rsid w:val="00EC717A"/>
    <w:rsid w:val="00EC7BA3"/>
    <w:rsid w:val="00EC7D80"/>
    <w:rsid w:val="00ED08F7"/>
    <w:rsid w:val="00ED09BF"/>
    <w:rsid w:val="00ED0AAB"/>
    <w:rsid w:val="00ED1175"/>
    <w:rsid w:val="00ED128B"/>
    <w:rsid w:val="00ED1D93"/>
    <w:rsid w:val="00ED20B1"/>
    <w:rsid w:val="00ED311B"/>
    <w:rsid w:val="00ED327A"/>
    <w:rsid w:val="00ED3FBE"/>
    <w:rsid w:val="00ED43A5"/>
    <w:rsid w:val="00ED49AA"/>
    <w:rsid w:val="00ED4A65"/>
    <w:rsid w:val="00ED516E"/>
    <w:rsid w:val="00ED534A"/>
    <w:rsid w:val="00ED5F88"/>
    <w:rsid w:val="00ED6519"/>
    <w:rsid w:val="00EE03AF"/>
    <w:rsid w:val="00EE0917"/>
    <w:rsid w:val="00EE145C"/>
    <w:rsid w:val="00EE1512"/>
    <w:rsid w:val="00EE1CC6"/>
    <w:rsid w:val="00EE217F"/>
    <w:rsid w:val="00EE2432"/>
    <w:rsid w:val="00EE24F5"/>
    <w:rsid w:val="00EE2ED1"/>
    <w:rsid w:val="00EE4120"/>
    <w:rsid w:val="00EE44AD"/>
    <w:rsid w:val="00EE7D5E"/>
    <w:rsid w:val="00EE7D61"/>
    <w:rsid w:val="00EF0074"/>
    <w:rsid w:val="00EF04C9"/>
    <w:rsid w:val="00EF19A1"/>
    <w:rsid w:val="00EF1A28"/>
    <w:rsid w:val="00EF1E0A"/>
    <w:rsid w:val="00EF267F"/>
    <w:rsid w:val="00EF2B14"/>
    <w:rsid w:val="00EF2D5A"/>
    <w:rsid w:val="00EF2F1F"/>
    <w:rsid w:val="00EF4142"/>
    <w:rsid w:val="00EF46A7"/>
    <w:rsid w:val="00EF4E32"/>
    <w:rsid w:val="00EF51A0"/>
    <w:rsid w:val="00EF7BFB"/>
    <w:rsid w:val="00F01247"/>
    <w:rsid w:val="00F025A2"/>
    <w:rsid w:val="00F02845"/>
    <w:rsid w:val="00F02A7B"/>
    <w:rsid w:val="00F04797"/>
    <w:rsid w:val="00F04C08"/>
    <w:rsid w:val="00F04C45"/>
    <w:rsid w:val="00F05D71"/>
    <w:rsid w:val="00F06F0B"/>
    <w:rsid w:val="00F07388"/>
    <w:rsid w:val="00F07FD6"/>
    <w:rsid w:val="00F11B53"/>
    <w:rsid w:val="00F11D6B"/>
    <w:rsid w:val="00F12B8B"/>
    <w:rsid w:val="00F15690"/>
    <w:rsid w:val="00F1695A"/>
    <w:rsid w:val="00F17066"/>
    <w:rsid w:val="00F2026E"/>
    <w:rsid w:val="00F20B49"/>
    <w:rsid w:val="00F20C7B"/>
    <w:rsid w:val="00F21FA1"/>
    <w:rsid w:val="00F2210A"/>
    <w:rsid w:val="00F24069"/>
    <w:rsid w:val="00F24379"/>
    <w:rsid w:val="00F25722"/>
    <w:rsid w:val="00F2595D"/>
    <w:rsid w:val="00F26CFA"/>
    <w:rsid w:val="00F26DA1"/>
    <w:rsid w:val="00F2754C"/>
    <w:rsid w:val="00F27FB6"/>
    <w:rsid w:val="00F3056A"/>
    <w:rsid w:val="00F3121C"/>
    <w:rsid w:val="00F31951"/>
    <w:rsid w:val="00F31CC8"/>
    <w:rsid w:val="00F31D28"/>
    <w:rsid w:val="00F32173"/>
    <w:rsid w:val="00F3250E"/>
    <w:rsid w:val="00F326D6"/>
    <w:rsid w:val="00F32EE5"/>
    <w:rsid w:val="00F331DE"/>
    <w:rsid w:val="00F33237"/>
    <w:rsid w:val="00F3465E"/>
    <w:rsid w:val="00F34BF6"/>
    <w:rsid w:val="00F36FB1"/>
    <w:rsid w:val="00F371C3"/>
    <w:rsid w:val="00F37743"/>
    <w:rsid w:val="00F40310"/>
    <w:rsid w:val="00F41313"/>
    <w:rsid w:val="00F41A2E"/>
    <w:rsid w:val="00F4284D"/>
    <w:rsid w:val="00F42B86"/>
    <w:rsid w:val="00F42C9C"/>
    <w:rsid w:val="00F42DE5"/>
    <w:rsid w:val="00F449DD"/>
    <w:rsid w:val="00F44F03"/>
    <w:rsid w:val="00F44FCE"/>
    <w:rsid w:val="00F4537F"/>
    <w:rsid w:val="00F4542D"/>
    <w:rsid w:val="00F457D8"/>
    <w:rsid w:val="00F45921"/>
    <w:rsid w:val="00F46AD2"/>
    <w:rsid w:val="00F47078"/>
    <w:rsid w:val="00F47229"/>
    <w:rsid w:val="00F4731F"/>
    <w:rsid w:val="00F47826"/>
    <w:rsid w:val="00F47CC2"/>
    <w:rsid w:val="00F503E6"/>
    <w:rsid w:val="00F52DBE"/>
    <w:rsid w:val="00F53AAD"/>
    <w:rsid w:val="00F53B85"/>
    <w:rsid w:val="00F53CB3"/>
    <w:rsid w:val="00F5490A"/>
    <w:rsid w:val="00F54A3D"/>
    <w:rsid w:val="00F54F7D"/>
    <w:rsid w:val="00F54F9B"/>
    <w:rsid w:val="00F55207"/>
    <w:rsid w:val="00F55552"/>
    <w:rsid w:val="00F55EC4"/>
    <w:rsid w:val="00F56336"/>
    <w:rsid w:val="00F56C30"/>
    <w:rsid w:val="00F57BF8"/>
    <w:rsid w:val="00F57BF9"/>
    <w:rsid w:val="00F61254"/>
    <w:rsid w:val="00F62456"/>
    <w:rsid w:val="00F625C6"/>
    <w:rsid w:val="00F62941"/>
    <w:rsid w:val="00F653B8"/>
    <w:rsid w:val="00F65A82"/>
    <w:rsid w:val="00F66E5B"/>
    <w:rsid w:val="00F70563"/>
    <w:rsid w:val="00F705E6"/>
    <w:rsid w:val="00F70AD1"/>
    <w:rsid w:val="00F70BEF"/>
    <w:rsid w:val="00F70FB3"/>
    <w:rsid w:val="00F71764"/>
    <w:rsid w:val="00F71B89"/>
    <w:rsid w:val="00F723E6"/>
    <w:rsid w:val="00F7353C"/>
    <w:rsid w:val="00F73602"/>
    <w:rsid w:val="00F73FAE"/>
    <w:rsid w:val="00F7574F"/>
    <w:rsid w:val="00F757C0"/>
    <w:rsid w:val="00F75B5F"/>
    <w:rsid w:val="00F76050"/>
    <w:rsid w:val="00F760F6"/>
    <w:rsid w:val="00F76F8F"/>
    <w:rsid w:val="00F76FB3"/>
    <w:rsid w:val="00F777E4"/>
    <w:rsid w:val="00F80C4B"/>
    <w:rsid w:val="00F80F72"/>
    <w:rsid w:val="00F81496"/>
    <w:rsid w:val="00F8151C"/>
    <w:rsid w:val="00F82317"/>
    <w:rsid w:val="00F83135"/>
    <w:rsid w:val="00F83DE5"/>
    <w:rsid w:val="00F8432C"/>
    <w:rsid w:val="00F84AD1"/>
    <w:rsid w:val="00F8529B"/>
    <w:rsid w:val="00F854FE"/>
    <w:rsid w:val="00F8570F"/>
    <w:rsid w:val="00F85731"/>
    <w:rsid w:val="00F8639A"/>
    <w:rsid w:val="00F869D0"/>
    <w:rsid w:val="00F86B9C"/>
    <w:rsid w:val="00F86E4E"/>
    <w:rsid w:val="00F8787B"/>
    <w:rsid w:val="00F90592"/>
    <w:rsid w:val="00F905C6"/>
    <w:rsid w:val="00F922EB"/>
    <w:rsid w:val="00F926AC"/>
    <w:rsid w:val="00F937A5"/>
    <w:rsid w:val="00F941A4"/>
    <w:rsid w:val="00F94C99"/>
    <w:rsid w:val="00F94E88"/>
    <w:rsid w:val="00F96286"/>
    <w:rsid w:val="00F97925"/>
    <w:rsid w:val="00F97D6E"/>
    <w:rsid w:val="00FA0274"/>
    <w:rsid w:val="00FA0D44"/>
    <w:rsid w:val="00FA0F52"/>
    <w:rsid w:val="00FA1266"/>
    <w:rsid w:val="00FA1C5C"/>
    <w:rsid w:val="00FA2EA8"/>
    <w:rsid w:val="00FA34EC"/>
    <w:rsid w:val="00FA4BA7"/>
    <w:rsid w:val="00FA5036"/>
    <w:rsid w:val="00FA54E6"/>
    <w:rsid w:val="00FA6B50"/>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6463"/>
    <w:rsid w:val="00FB69F2"/>
    <w:rsid w:val="00FB78A7"/>
    <w:rsid w:val="00FB7EA2"/>
    <w:rsid w:val="00FC044E"/>
    <w:rsid w:val="00FC050C"/>
    <w:rsid w:val="00FC0B77"/>
    <w:rsid w:val="00FC0DB5"/>
    <w:rsid w:val="00FC1192"/>
    <w:rsid w:val="00FC22E7"/>
    <w:rsid w:val="00FC2520"/>
    <w:rsid w:val="00FC2912"/>
    <w:rsid w:val="00FC40D3"/>
    <w:rsid w:val="00FC5133"/>
    <w:rsid w:val="00FC6BA9"/>
    <w:rsid w:val="00FC77D8"/>
    <w:rsid w:val="00FC78C1"/>
    <w:rsid w:val="00FC7E46"/>
    <w:rsid w:val="00FD03E5"/>
    <w:rsid w:val="00FD1258"/>
    <w:rsid w:val="00FD1F66"/>
    <w:rsid w:val="00FD1FA7"/>
    <w:rsid w:val="00FD2CBF"/>
    <w:rsid w:val="00FD2EBD"/>
    <w:rsid w:val="00FD3426"/>
    <w:rsid w:val="00FD471E"/>
    <w:rsid w:val="00FD48C3"/>
    <w:rsid w:val="00FD4E33"/>
    <w:rsid w:val="00FD4EDD"/>
    <w:rsid w:val="00FD60D6"/>
    <w:rsid w:val="00FD6381"/>
    <w:rsid w:val="00FD79D2"/>
    <w:rsid w:val="00FE0A3D"/>
    <w:rsid w:val="00FE0DB2"/>
    <w:rsid w:val="00FE4670"/>
    <w:rsid w:val="00FE55FB"/>
    <w:rsid w:val="00FE5909"/>
    <w:rsid w:val="00FE5943"/>
    <w:rsid w:val="00FE708A"/>
    <w:rsid w:val="00FF0507"/>
    <w:rsid w:val="00FF05DE"/>
    <w:rsid w:val="00FF0BC3"/>
    <w:rsid w:val="00FF246E"/>
    <w:rsid w:val="00FF3826"/>
    <w:rsid w:val="00FF3C83"/>
    <w:rsid w:val="00FF4802"/>
    <w:rsid w:val="00FF4FF4"/>
    <w:rsid w:val="00FF5002"/>
    <w:rsid w:val="00FF7091"/>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paragraph" w:styleId="Caption">
    <w:name w:val="caption"/>
    <w:basedOn w:val="Normal"/>
    <w:next w:val="Normal"/>
    <w:unhideWhenUsed/>
    <w:qFormat/>
    <w:rsid w:val="0048707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190920500">
      <w:bodyDiv w:val="1"/>
      <w:marLeft w:val="0"/>
      <w:marRight w:val="0"/>
      <w:marTop w:val="0"/>
      <w:marBottom w:val="0"/>
      <w:divBdr>
        <w:top w:val="none" w:sz="0" w:space="0" w:color="auto"/>
        <w:left w:val="none" w:sz="0" w:space="0" w:color="auto"/>
        <w:bottom w:val="none" w:sz="0" w:space="0" w:color="auto"/>
        <w:right w:val="none" w:sz="0" w:space="0" w:color="auto"/>
      </w:divBdr>
      <w:divsChild>
        <w:div w:id="2062824047">
          <w:marLeft w:val="1166"/>
          <w:marRight w:val="0"/>
          <w:marTop w:val="86"/>
          <w:marBottom w:val="0"/>
          <w:divBdr>
            <w:top w:val="none" w:sz="0" w:space="0" w:color="auto"/>
            <w:left w:val="none" w:sz="0" w:space="0" w:color="auto"/>
            <w:bottom w:val="none" w:sz="0" w:space="0" w:color="auto"/>
            <w:right w:val="none" w:sz="0" w:space="0" w:color="auto"/>
          </w:divBdr>
        </w:div>
        <w:div w:id="572544984">
          <w:marLeft w:val="1166"/>
          <w:marRight w:val="0"/>
          <w:marTop w:val="86"/>
          <w:marBottom w:val="0"/>
          <w:divBdr>
            <w:top w:val="none" w:sz="0" w:space="0" w:color="auto"/>
            <w:left w:val="none" w:sz="0" w:space="0" w:color="auto"/>
            <w:bottom w:val="none" w:sz="0" w:space="0" w:color="auto"/>
            <w:right w:val="none" w:sz="0" w:space="0" w:color="auto"/>
          </w:divBdr>
        </w:div>
        <w:div w:id="1905948997">
          <w:marLeft w:val="1166"/>
          <w:marRight w:val="0"/>
          <w:marTop w:val="86"/>
          <w:marBottom w:val="0"/>
          <w:divBdr>
            <w:top w:val="none" w:sz="0" w:space="0" w:color="auto"/>
            <w:left w:val="none" w:sz="0" w:space="0" w:color="auto"/>
            <w:bottom w:val="none" w:sz="0" w:space="0" w:color="auto"/>
            <w:right w:val="none" w:sz="0" w:space="0" w:color="auto"/>
          </w:divBdr>
        </w:div>
      </w:divsChild>
    </w:div>
    <w:div w:id="209655039">
      <w:bodyDiv w:val="1"/>
      <w:marLeft w:val="0"/>
      <w:marRight w:val="0"/>
      <w:marTop w:val="0"/>
      <w:marBottom w:val="0"/>
      <w:divBdr>
        <w:top w:val="none" w:sz="0" w:space="0" w:color="auto"/>
        <w:left w:val="none" w:sz="0" w:space="0" w:color="auto"/>
        <w:bottom w:val="none" w:sz="0" w:space="0" w:color="auto"/>
        <w:right w:val="none" w:sz="0" w:space="0" w:color="auto"/>
      </w:divBdr>
      <w:divsChild>
        <w:div w:id="825634679">
          <w:marLeft w:val="1166"/>
          <w:marRight w:val="0"/>
          <w:marTop w:val="86"/>
          <w:marBottom w:val="0"/>
          <w:divBdr>
            <w:top w:val="none" w:sz="0" w:space="0" w:color="auto"/>
            <w:left w:val="none" w:sz="0" w:space="0" w:color="auto"/>
            <w:bottom w:val="none" w:sz="0" w:space="0" w:color="auto"/>
            <w:right w:val="none" w:sz="0" w:space="0" w:color="auto"/>
          </w:divBdr>
        </w:div>
        <w:div w:id="1425496015">
          <w:marLeft w:val="1166"/>
          <w:marRight w:val="0"/>
          <w:marTop w:val="86"/>
          <w:marBottom w:val="0"/>
          <w:divBdr>
            <w:top w:val="none" w:sz="0" w:space="0" w:color="auto"/>
            <w:left w:val="none" w:sz="0" w:space="0" w:color="auto"/>
            <w:bottom w:val="none" w:sz="0" w:space="0" w:color="auto"/>
            <w:right w:val="none" w:sz="0" w:space="0" w:color="auto"/>
          </w:divBdr>
        </w:div>
        <w:div w:id="2051105953">
          <w:marLeft w:val="1166"/>
          <w:marRight w:val="0"/>
          <w:marTop w:val="86"/>
          <w:marBottom w:val="0"/>
          <w:divBdr>
            <w:top w:val="none" w:sz="0" w:space="0" w:color="auto"/>
            <w:left w:val="none" w:sz="0" w:space="0" w:color="auto"/>
            <w:bottom w:val="none" w:sz="0" w:space="0" w:color="auto"/>
            <w:right w:val="none" w:sz="0" w:space="0" w:color="auto"/>
          </w:divBdr>
        </w:div>
        <w:div w:id="53894669">
          <w:marLeft w:val="1166"/>
          <w:marRight w:val="0"/>
          <w:marTop w:val="86"/>
          <w:marBottom w:val="0"/>
          <w:divBdr>
            <w:top w:val="none" w:sz="0" w:space="0" w:color="auto"/>
            <w:left w:val="none" w:sz="0" w:space="0" w:color="auto"/>
            <w:bottom w:val="none" w:sz="0" w:space="0" w:color="auto"/>
            <w:right w:val="none" w:sz="0" w:space="0" w:color="auto"/>
          </w:divBdr>
        </w:div>
        <w:div w:id="1873298130">
          <w:marLeft w:val="1166"/>
          <w:marRight w:val="0"/>
          <w:marTop w:val="86"/>
          <w:marBottom w:val="0"/>
          <w:divBdr>
            <w:top w:val="none" w:sz="0" w:space="0" w:color="auto"/>
            <w:left w:val="none" w:sz="0" w:space="0" w:color="auto"/>
            <w:bottom w:val="none" w:sz="0" w:space="0" w:color="auto"/>
            <w:right w:val="none" w:sz="0" w:space="0" w:color="auto"/>
          </w:divBdr>
        </w:div>
        <w:div w:id="1711298571">
          <w:marLeft w:val="1800"/>
          <w:marRight w:val="0"/>
          <w:marTop w:val="77"/>
          <w:marBottom w:val="0"/>
          <w:divBdr>
            <w:top w:val="none" w:sz="0" w:space="0" w:color="auto"/>
            <w:left w:val="none" w:sz="0" w:space="0" w:color="auto"/>
            <w:bottom w:val="none" w:sz="0" w:space="0" w:color="auto"/>
            <w:right w:val="none" w:sz="0" w:space="0" w:color="auto"/>
          </w:divBdr>
        </w:div>
        <w:div w:id="1552111425">
          <w:marLeft w:val="1800"/>
          <w:marRight w:val="0"/>
          <w:marTop w:val="77"/>
          <w:marBottom w:val="0"/>
          <w:divBdr>
            <w:top w:val="none" w:sz="0" w:space="0" w:color="auto"/>
            <w:left w:val="none" w:sz="0" w:space="0" w:color="auto"/>
            <w:bottom w:val="none" w:sz="0" w:space="0" w:color="auto"/>
            <w:right w:val="none" w:sz="0" w:space="0" w:color="auto"/>
          </w:divBdr>
        </w:div>
      </w:divsChild>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20862384">
      <w:bodyDiv w:val="1"/>
      <w:marLeft w:val="0"/>
      <w:marRight w:val="0"/>
      <w:marTop w:val="0"/>
      <w:marBottom w:val="0"/>
      <w:divBdr>
        <w:top w:val="none" w:sz="0" w:space="0" w:color="auto"/>
        <w:left w:val="none" w:sz="0" w:space="0" w:color="auto"/>
        <w:bottom w:val="none" w:sz="0" w:space="0" w:color="auto"/>
        <w:right w:val="none" w:sz="0" w:space="0" w:color="auto"/>
      </w:divBdr>
      <w:divsChild>
        <w:div w:id="272831233">
          <w:marLeft w:val="1166"/>
          <w:marRight w:val="0"/>
          <w:marTop w:val="86"/>
          <w:marBottom w:val="0"/>
          <w:divBdr>
            <w:top w:val="none" w:sz="0" w:space="0" w:color="auto"/>
            <w:left w:val="none" w:sz="0" w:space="0" w:color="auto"/>
            <w:bottom w:val="none" w:sz="0" w:space="0" w:color="auto"/>
            <w:right w:val="none" w:sz="0" w:space="0" w:color="auto"/>
          </w:divBdr>
        </w:div>
      </w:divsChild>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79027534">
      <w:bodyDiv w:val="1"/>
      <w:marLeft w:val="0"/>
      <w:marRight w:val="0"/>
      <w:marTop w:val="0"/>
      <w:marBottom w:val="0"/>
      <w:divBdr>
        <w:top w:val="none" w:sz="0" w:space="0" w:color="auto"/>
        <w:left w:val="none" w:sz="0" w:space="0" w:color="auto"/>
        <w:bottom w:val="none" w:sz="0" w:space="0" w:color="auto"/>
        <w:right w:val="none" w:sz="0" w:space="0" w:color="auto"/>
      </w:divBdr>
      <w:divsChild>
        <w:div w:id="304091662">
          <w:marLeft w:val="1166"/>
          <w:marRight w:val="0"/>
          <w:marTop w:val="86"/>
          <w:marBottom w:val="0"/>
          <w:divBdr>
            <w:top w:val="none" w:sz="0" w:space="0" w:color="auto"/>
            <w:left w:val="none" w:sz="0" w:space="0" w:color="auto"/>
            <w:bottom w:val="none" w:sz="0" w:space="0" w:color="auto"/>
            <w:right w:val="none" w:sz="0" w:space="0" w:color="auto"/>
          </w:divBdr>
        </w:div>
        <w:div w:id="758405943">
          <w:marLeft w:val="1800"/>
          <w:marRight w:val="0"/>
          <w:marTop w:val="77"/>
          <w:marBottom w:val="0"/>
          <w:divBdr>
            <w:top w:val="none" w:sz="0" w:space="0" w:color="auto"/>
            <w:left w:val="none" w:sz="0" w:space="0" w:color="auto"/>
            <w:bottom w:val="none" w:sz="0" w:space="0" w:color="auto"/>
            <w:right w:val="none" w:sz="0" w:space="0" w:color="auto"/>
          </w:divBdr>
        </w:div>
        <w:div w:id="1339311754">
          <w:marLeft w:val="1800"/>
          <w:marRight w:val="0"/>
          <w:marTop w:val="77"/>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981468328">
      <w:bodyDiv w:val="1"/>
      <w:marLeft w:val="0"/>
      <w:marRight w:val="0"/>
      <w:marTop w:val="0"/>
      <w:marBottom w:val="0"/>
      <w:divBdr>
        <w:top w:val="none" w:sz="0" w:space="0" w:color="auto"/>
        <w:left w:val="none" w:sz="0" w:space="0" w:color="auto"/>
        <w:bottom w:val="none" w:sz="0" w:space="0" w:color="auto"/>
        <w:right w:val="none" w:sz="0" w:space="0" w:color="auto"/>
      </w:divBdr>
      <w:divsChild>
        <w:div w:id="1405879151">
          <w:marLeft w:val="1166"/>
          <w:marRight w:val="0"/>
          <w:marTop w:val="82"/>
          <w:marBottom w:val="0"/>
          <w:divBdr>
            <w:top w:val="none" w:sz="0" w:space="0" w:color="auto"/>
            <w:left w:val="none" w:sz="0" w:space="0" w:color="auto"/>
            <w:bottom w:val="none" w:sz="0" w:space="0" w:color="auto"/>
            <w:right w:val="none" w:sz="0" w:space="0" w:color="auto"/>
          </w:divBdr>
        </w:div>
        <w:div w:id="1686402431">
          <w:marLeft w:val="1166"/>
          <w:marRight w:val="0"/>
          <w:marTop w:val="82"/>
          <w:marBottom w:val="0"/>
          <w:divBdr>
            <w:top w:val="none" w:sz="0" w:space="0" w:color="auto"/>
            <w:left w:val="none" w:sz="0" w:space="0" w:color="auto"/>
            <w:bottom w:val="none" w:sz="0" w:space="0" w:color="auto"/>
            <w:right w:val="none" w:sz="0" w:space="0" w:color="auto"/>
          </w:divBdr>
        </w:div>
        <w:div w:id="555749170">
          <w:marLeft w:val="1800"/>
          <w:marRight w:val="0"/>
          <w:marTop w:val="82"/>
          <w:marBottom w:val="0"/>
          <w:divBdr>
            <w:top w:val="none" w:sz="0" w:space="0" w:color="auto"/>
            <w:left w:val="none" w:sz="0" w:space="0" w:color="auto"/>
            <w:bottom w:val="none" w:sz="0" w:space="0" w:color="auto"/>
            <w:right w:val="none" w:sz="0" w:space="0" w:color="auto"/>
          </w:divBdr>
        </w:div>
        <w:div w:id="246231285">
          <w:marLeft w:val="1800"/>
          <w:marRight w:val="0"/>
          <w:marTop w:val="82"/>
          <w:marBottom w:val="0"/>
          <w:divBdr>
            <w:top w:val="none" w:sz="0" w:space="0" w:color="auto"/>
            <w:left w:val="none" w:sz="0" w:space="0" w:color="auto"/>
            <w:bottom w:val="none" w:sz="0" w:space="0" w:color="auto"/>
            <w:right w:val="none" w:sz="0" w:space="0" w:color="auto"/>
          </w:divBdr>
        </w:div>
      </w:divsChild>
    </w:div>
    <w:div w:id="1343822525">
      <w:bodyDiv w:val="1"/>
      <w:marLeft w:val="0"/>
      <w:marRight w:val="0"/>
      <w:marTop w:val="0"/>
      <w:marBottom w:val="0"/>
      <w:divBdr>
        <w:top w:val="none" w:sz="0" w:space="0" w:color="auto"/>
        <w:left w:val="none" w:sz="0" w:space="0" w:color="auto"/>
        <w:bottom w:val="none" w:sz="0" w:space="0" w:color="auto"/>
        <w:right w:val="none" w:sz="0" w:space="0" w:color="auto"/>
      </w:divBdr>
      <w:divsChild>
        <w:div w:id="1192692128">
          <w:marLeft w:val="1166"/>
          <w:marRight w:val="0"/>
          <w:marTop w:val="86"/>
          <w:marBottom w:val="0"/>
          <w:divBdr>
            <w:top w:val="none" w:sz="0" w:space="0" w:color="auto"/>
            <w:left w:val="none" w:sz="0" w:space="0" w:color="auto"/>
            <w:bottom w:val="none" w:sz="0" w:space="0" w:color="auto"/>
            <w:right w:val="none" w:sz="0" w:space="0" w:color="auto"/>
          </w:divBdr>
        </w:div>
        <w:div w:id="1215846401">
          <w:marLeft w:val="1166"/>
          <w:marRight w:val="0"/>
          <w:marTop w:val="86"/>
          <w:marBottom w:val="0"/>
          <w:divBdr>
            <w:top w:val="none" w:sz="0" w:space="0" w:color="auto"/>
            <w:left w:val="none" w:sz="0" w:space="0" w:color="auto"/>
            <w:bottom w:val="none" w:sz="0" w:space="0" w:color="auto"/>
            <w:right w:val="none" w:sz="0" w:space="0" w:color="auto"/>
          </w:divBdr>
        </w:div>
        <w:div w:id="1571961966">
          <w:marLeft w:val="1166"/>
          <w:marRight w:val="0"/>
          <w:marTop w:val="86"/>
          <w:marBottom w:val="0"/>
          <w:divBdr>
            <w:top w:val="none" w:sz="0" w:space="0" w:color="auto"/>
            <w:left w:val="none" w:sz="0" w:space="0" w:color="auto"/>
            <w:bottom w:val="none" w:sz="0" w:space="0" w:color="auto"/>
            <w:right w:val="none" w:sz="0" w:space="0" w:color="auto"/>
          </w:divBdr>
        </w:div>
        <w:div w:id="948467783">
          <w:marLeft w:val="1166"/>
          <w:marRight w:val="0"/>
          <w:marTop w:val="86"/>
          <w:marBottom w:val="0"/>
          <w:divBdr>
            <w:top w:val="none" w:sz="0" w:space="0" w:color="auto"/>
            <w:left w:val="none" w:sz="0" w:space="0" w:color="auto"/>
            <w:bottom w:val="none" w:sz="0" w:space="0" w:color="auto"/>
            <w:right w:val="none" w:sz="0" w:space="0" w:color="auto"/>
          </w:divBdr>
        </w:div>
        <w:div w:id="257298601">
          <w:marLeft w:val="1166"/>
          <w:marRight w:val="0"/>
          <w:marTop w:val="86"/>
          <w:marBottom w:val="0"/>
          <w:divBdr>
            <w:top w:val="none" w:sz="0" w:space="0" w:color="auto"/>
            <w:left w:val="none" w:sz="0" w:space="0" w:color="auto"/>
            <w:bottom w:val="none" w:sz="0" w:space="0" w:color="auto"/>
            <w:right w:val="none" w:sz="0" w:space="0" w:color="auto"/>
          </w:divBdr>
        </w:div>
        <w:div w:id="1035619335">
          <w:marLeft w:val="1166"/>
          <w:marRight w:val="0"/>
          <w:marTop w:val="86"/>
          <w:marBottom w:val="0"/>
          <w:divBdr>
            <w:top w:val="none" w:sz="0" w:space="0" w:color="auto"/>
            <w:left w:val="none" w:sz="0" w:space="0" w:color="auto"/>
            <w:bottom w:val="none" w:sz="0" w:space="0" w:color="auto"/>
            <w:right w:val="none" w:sz="0" w:space="0" w:color="auto"/>
          </w:divBdr>
        </w:div>
        <w:div w:id="1356928257">
          <w:marLeft w:val="1166"/>
          <w:marRight w:val="0"/>
          <w:marTop w:val="86"/>
          <w:marBottom w:val="0"/>
          <w:divBdr>
            <w:top w:val="none" w:sz="0" w:space="0" w:color="auto"/>
            <w:left w:val="none" w:sz="0" w:space="0" w:color="auto"/>
            <w:bottom w:val="none" w:sz="0" w:space="0" w:color="auto"/>
            <w:right w:val="none" w:sz="0" w:space="0" w:color="auto"/>
          </w:divBdr>
        </w:div>
      </w:divsChild>
    </w:div>
    <w:div w:id="1534536846">
      <w:bodyDiv w:val="1"/>
      <w:marLeft w:val="0"/>
      <w:marRight w:val="0"/>
      <w:marTop w:val="0"/>
      <w:marBottom w:val="0"/>
      <w:divBdr>
        <w:top w:val="none" w:sz="0" w:space="0" w:color="auto"/>
        <w:left w:val="none" w:sz="0" w:space="0" w:color="auto"/>
        <w:bottom w:val="none" w:sz="0" w:space="0" w:color="auto"/>
        <w:right w:val="none" w:sz="0" w:space="0" w:color="auto"/>
      </w:divBdr>
      <w:divsChild>
        <w:div w:id="302008983">
          <w:marLeft w:val="1166"/>
          <w:marRight w:val="0"/>
          <w:marTop w:val="82"/>
          <w:marBottom w:val="0"/>
          <w:divBdr>
            <w:top w:val="none" w:sz="0" w:space="0" w:color="auto"/>
            <w:left w:val="none" w:sz="0" w:space="0" w:color="auto"/>
            <w:bottom w:val="none" w:sz="0" w:space="0" w:color="auto"/>
            <w:right w:val="none" w:sz="0" w:space="0" w:color="auto"/>
          </w:divBdr>
        </w:div>
        <w:div w:id="68579179">
          <w:marLeft w:val="1166"/>
          <w:marRight w:val="0"/>
          <w:marTop w:val="82"/>
          <w:marBottom w:val="0"/>
          <w:divBdr>
            <w:top w:val="none" w:sz="0" w:space="0" w:color="auto"/>
            <w:left w:val="none" w:sz="0" w:space="0" w:color="auto"/>
            <w:bottom w:val="none" w:sz="0" w:space="0" w:color="auto"/>
            <w:right w:val="none" w:sz="0" w:space="0" w:color="auto"/>
          </w:divBdr>
        </w:div>
        <w:div w:id="1152867173">
          <w:marLeft w:val="1166"/>
          <w:marRight w:val="0"/>
          <w:marTop w:val="82"/>
          <w:marBottom w:val="0"/>
          <w:divBdr>
            <w:top w:val="none" w:sz="0" w:space="0" w:color="auto"/>
            <w:left w:val="none" w:sz="0" w:space="0" w:color="auto"/>
            <w:bottom w:val="none" w:sz="0" w:space="0" w:color="auto"/>
            <w:right w:val="none" w:sz="0" w:space="0" w:color="auto"/>
          </w:divBdr>
        </w:div>
        <w:div w:id="570848552">
          <w:marLeft w:val="1166"/>
          <w:marRight w:val="0"/>
          <w:marTop w:val="82"/>
          <w:marBottom w:val="0"/>
          <w:divBdr>
            <w:top w:val="none" w:sz="0" w:space="0" w:color="auto"/>
            <w:left w:val="none" w:sz="0" w:space="0" w:color="auto"/>
            <w:bottom w:val="none" w:sz="0" w:space="0" w:color="auto"/>
            <w:right w:val="none" w:sz="0" w:space="0" w:color="auto"/>
          </w:divBdr>
        </w:div>
        <w:div w:id="908612599">
          <w:marLeft w:val="1166"/>
          <w:marRight w:val="0"/>
          <w:marTop w:val="82"/>
          <w:marBottom w:val="0"/>
          <w:divBdr>
            <w:top w:val="none" w:sz="0" w:space="0" w:color="auto"/>
            <w:left w:val="none" w:sz="0" w:space="0" w:color="auto"/>
            <w:bottom w:val="none" w:sz="0" w:space="0" w:color="auto"/>
            <w:right w:val="none" w:sz="0" w:space="0" w:color="auto"/>
          </w:divBdr>
        </w:div>
      </w:divsChild>
    </w:div>
    <w:div w:id="1546793496">
      <w:bodyDiv w:val="1"/>
      <w:marLeft w:val="0"/>
      <w:marRight w:val="0"/>
      <w:marTop w:val="0"/>
      <w:marBottom w:val="0"/>
      <w:divBdr>
        <w:top w:val="none" w:sz="0" w:space="0" w:color="auto"/>
        <w:left w:val="none" w:sz="0" w:space="0" w:color="auto"/>
        <w:bottom w:val="none" w:sz="0" w:space="0" w:color="auto"/>
        <w:right w:val="none" w:sz="0" w:space="0" w:color="auto"/>
      </w:divBdr>
      <w:divsChild>
        <w:div w:id="1529292736">
          <w:marLeft w:val="1166"/>
          <w:marRight w:val="0"/>
          <w:marTop w:val="86"/>
          <w:marBottom w:val="0"/>
          <w:divBdr>
            <w:top w:val="none" w:sz="0" w:space="0" w:color="auto"/>
            <w:left w:val="none" w:sz="0" w:space="0" w:color="auto"/>
            <w:bottom w:val="none" w:sz="0" w:space="0" w:color="auto"/>
            <w:right w:val="none" w:sz="0" w:space="0" w:color="auto"/>
          </w:divBdr>
        </w:div>
        <w:div w:id="1778914305">
          <w:marLeft w:val="1166"/>
          <w:marRight w:val="0"/>
          <w:marTop w:val="86"/>
          <w:marBottom w:val="0"/>
          <w:divBdr>
            <w:top w:val="none" w:sz="0" w:space="0" w:color="auto"/>
            <w:left w:val="none" w:sz="0" w:space="0" w:color="auto"/>
            <w:bottom w:val="none" w:sz="0" w:space="0" w:color="auto"/>
            <w:right w:val="none" w:sz="0" w:space="0" w:color="auto"/>
          </w:divBdr>
        </w:div>
        <w:div w:id="422074813">
          <w:marLeft w:val="1166"/>
          <w:marRight w:val="0"/>
          <w:marTop w:val="86"/>
          <w:marBottom w:val="0"/>
          <w:divBdr>
            <w:top w:val="none" w:sz="0" w:space="0" w:color="auto"/>
            <w:left w:val="none" w:sz="0" w:space="0" w:color="auto"/>
            <w:bottom w:val="none" w:sz="0" w:space="0" w:color="auto"/>
            <w:right w:val="none" w:sz="0" w:space="0" w:color="auto"/>
          </w:divBdr>
        </w:div>
      </w:divsChild>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5767806">
      <w:bodyDiv w:val="1"/>
      <w:marLeft w:val="0"/>
      <w:marRight w:val="0"/>
      <w:marTop w:val="0"/>
      <w:marBottom w:val="0"/>
      <w:divBdr>
        <w:top w:val="none" w:sz="0" w:space="0" w:color="auto"/>
        <w:left w:val="none" w:sz="0" w:space="0" w:color="auto"/>
        <w:bottom w:val="none" w:sz="0" w:space="0" w:color="auto"/>
        <w:right w:val="none" w:sz="0" w:space="0" w:color="auto"/>
      </w:divBdr>
      <w:divsChild>
        <w:div w:id="591360603">
          <w:marLeft w:val="1166"/>
          <w:marRight w:val="0"/>
          <w:marTop w:val="86"/>
          <w:marBottom w:val="0"/>
          <w:divBdr>
            <w:top w:val="none" w:sz="0" w:space="0" w:color="auto"/>
            <w:left w:val="none" w:sz="0" w:space="0" w:color="auto"/>
            <w:bottom w:val="none" w:sz="0" w:space="0" w:color="auto"/>
            <w:right w:val="none" w:sz="0" w:space="0" w:color="auto"/>
          </w:divBdr>
        </w:div>
        <w:div w:id="905258501">
          <w:marLeft w:val="1166"/>
          <w:marRight w:val="0"/>
          <w:marTop w:val="86"/>
          <w:marBottom w:val="0"/>
          <w:divBdr>
            <w:top w:val="none" w:sz="0" w:space="0" w:color="auto"/>
            <w:left w:val="none" w:sz="0" w:space="0" w:color="auto"/>
            <w:bottom w:val="none" w:sz="0" w:space="0" w:color="auto"/>
            <w:right w:val="none" w:sz="0" w:space="0" w:color="auto"/>
          </w:divBdr>
        </w:div>
        <w:div w:id="1134710906">
          <w:marLeft w:val="1166"/>
          <w:marRight w:val="0"/>
          <w:marTop w:val="86"/>
          <w:marBottom w:val="0"/>
          <w:divBdr>
            <w:top w:val="none" w:sz="0" w:space="0" w:color="auto"/>
            <w:left w:val="none" w:sz="0" w:space="0" w:color="auto"/>
            <w:bottom w:val="none" w:sz="0" w:space="0" w:color="auto"/>
            <w:right w:val="none" w:sz="0" w:space="0" w:color="auto"/>
          </w:divBdr>
        </w:div>
        <w:div w:id="486895802">
          <w:marLeft w:val="1800"/>
          <w:marRight w:val="0"/>
          <w:marTop w:val="77"/>
          <w:marBottom w:val="0"/>
          <w:divBdr>
            <w:top w:val="none" w:sz="0" w:space="0" w:color="auto"/>
            <w:left w:val="none" w:sz="0" w:space="0" w:color="auto"/>
            <w:bottom w:val="none" w:sz="0" w:space="0" w:color="auto"/>
            <w:right w:val="none" w:sz="0" w:space="0" w:color="auto"/>
          </w:divBdr>
        </w:div>
        <w:div w:id="1469013862">
          <w:marLeft w:val="1800"/>
          <w:marRight w:val="0"/>
          <w:marTop w:val="77"/>
          <w:marBottom w:val="0"/>
          <w:divBdr>
            <w:top w:val="none" w:sz="0" w:space="0" w:color="auto"/>
            <w:left w:val="none" w:sz="0" w:space="0" w:color="auto"/>
            <w:bottom w:val="none" w:sz="0" w:space="0" w:color="auto"/>
            <w:right w:val="none" w:sz="0" w:space="0" w:color="auto"/>
          </w:divBdr>
        </w:div>
      </w:divsChild>
    </w:div>
    <w:div w:id="1989089936">
      <w:bodyDiv w:val="1"/>
      <w:marLeft w:val="0"/>
      <w:marRight w:val="0"/>
      <w:marTop w:val="0"/>
      <w:marBottom w:val="0"/>
      <w:divBdr>
        <w:top w:val="none" w:sz="0" w:space="0" w:color="auto"/>
        <w:left w:val="none" w:sz="0" w:space="0" w:color="auto"/>
        <w:bottom w:val="none" w:sz="0" w:space="0" w:color="auto"/>
        <w:right w:val="none" w:sz="0" w:space="0" w:color="auto"/>
      </w:divBdr>
      <w:divsChild>
        <w:div w:id="1033923788">
          <w:marLeft w:val="1166"/>
          <w:marRight w:val="0"/>
          <w:marTop w:val="86"/>
          <w:marBottom w:val="0"/>
          <w:divBdr>
            <w:top w:val="none" w:sz="0" w:space="0" w:color="auto"/>
            <w:left w:val="none" w:sz="0" w:space="0" w:color="auto"/>
            <w:bottom w:val="none" w:sz="0" w:space="0" w:color="auto"/>
            <w:right w:val="none" w:sz="0" w:space="0" w:color="auto"/>
          </w:divBdr>
        </w:div>
        <w:div w:id="1257443082">
          <w:marLeft w:val="1800"/>
          <w:marRight w:val="0"/>
          <w:marTop w:val="77"/>
          <w:marBottom w:val="0"/>
          <w:divBdr>
            <w:top w:val="none" w:sz="0" w:space="0" w:color="auto"/>
            <w:left w:val="none" w:sz="0" w:space="0" w:color="auto"/>
            <w:bottom w:val="none" w:sz="0" w:space="0" w:color="auto"/>
            <w:right w:val="none" w:sz="0" w:space="0" w:color="auto"/>
          </w:divBdr>
        </w:div>
        <w:div w:id="1645701340">
          <w:marLeft w:val="1800"/>
          <w:marRight w:val="0"/>
          <w:marTop w:val="77"/>
          <w:marBottom w:val="0"/>
          <w:divBdr>
            <w:top w:val="none" w:sz="0" w:space="0" w:color="auto"/>
            <w:left w:val="none" w:sz="0" w:space="0" w:color="auto"/>
            <w:bottom w:val="none" w:sz="0" w:space="0" w:color="auto"/>
            <w:right w:val="none" w:sz="0" w:space="0" w:color="auto"/>
          </w:divBdr>
        </w:div>
      </w:divsChild>
    </w:div>
    <w:div w:id="2122021670">
      <w:bodyDiv w:val="1"/>
      <w:marLeft w:val="0"/>
      <w:marRight w:val="0"/>
      <w:marTop w:val="0"/>
      <w:marBottom w:val="0"/>
      <w:divBdr>
        <w:top w:val="none" w:sz="0" w:space="0" w:color="auto"/>
        <w:left w:val="none" w:sz="0" w:space="0" w:color="auto"/>
        <w:bottom w:val="none" w:sz="0" w:space="0" w:color="auto"/>
        <w:right w:val="none" w:sz="0" w:space="0" w:color="auto"/>
      </w:divBdr>
      <w:divsChild>
        <w:div w:id="258830119">
          <w:marLeft w:val="1166"/>
          <w:marRight w:val="0"/>
          <w:marTop w:val="86"/>
          <w:marBottom w:val="0"/>
          <w:divBdr>
            <w:top w:val="none" w:sz="0" w:space="0" w:color="auto"/>
            <w:left w:val="none" w:sz="0" w:space="0" w:color="auto"/>
            <w:bottom w:val="none" w:sz="0" w:space="0" w:color="auto"/>
            <w:right w:val="none" w:sz="0" w:space="0" w:color="auto"/>
          </w:divBdr>
        </w:div>
        <w:div w:id="1180003436">
          <w:marLeft w:val="1166"/>
          <w:marRight w:val="0"/>
          <w:marTop w:val="86"/>
          <w:marBottom w:val="0"/>
          <w:divBdr>
            <w:top w:val="none" w:sz="0" w:space="0" w:color="auto"/>
            <w:left w:val="none" w:sz="0" w:space="0" w:color="auto"/>
            <w:bottom w:val="none" w:sz="0" w:space="0" w:color="auto"/>
            <w:right w:val="none" w:sz="0" w:space="0" w:color="auto"/>
          </w:divBdr>
        </w:div>
        <w:div w:id="1443457778">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_dlc_DocId xmlns="12c87010-54c7-4968-977c-9bb319d35727">2FHT6SDPEKRM-335803755-46101</_dlc_DocId>
    <_dlc_DocIdUrl xmlns="12c87010-54c7-4968-977c-9bb319d35727">
      <Url>https://qualcomm.sharepoint.com/teams/SkyBer/_layouts/15/DocIdRedir.aspx?ID=2FHT6SDPEKRM-335803755-46101</Url>
      <Description>2FHT6SDPEKRM-335803755-46101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C229C7-C2B1-4A0C-94E0-3D304CBF428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4.xml><?xml version="1.0" encoding="utf-8"?>
<ds:datastoreItem xmlns:ds="http://schemas.openxmlformats.org/officeDocument/2006/customXml" ds:itemID="{96839759-696D-4FB4-9A8F-96BBBD72D26A}">
  <ds:schemaRefs>
    <ds:schemaRef ds:uri="http://schemas.microsoft.com/sharepoint/events"/>
  </ds:schemaRefs>
</ds:datastoreItem>
</file>

<file path=customXml/itemProps5.xml><?xml version="1.0" encoding="utf-8"?>
<ds:datastoreItem xmlns:ds="http://schemas.openxmlformats.org/officeDocument/2006/customXml" ds:itemID="{B518AA3C-4CE8-40D5-AFED-77EC3288D9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0</TotalTime>
  <Pages>3</Pages>
  <Words>797</Words>
  <Characters>4547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5334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2</cp:revision>
  <dcterms:created xsi:type="dcterms:W3CDTF">2023-09-29T02:22:00Z</dcterms:created>
  <dcterms:modified xsi:type="dcterms:W3CDTF">2023-09-29T02:22:00Z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f27d77bc-13b9-4045-8c28-228579f4e609</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